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C20" w:rsidRPr="00116E2F" w:rsidRDefault="00DB4C20" w:rsidP="00812030">
      <w:pPr>
        <w:pStyle w:val="Normale1"/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</w:pPr>
      <w:r w:rsidRPr="00116E2F"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  <w:t>Guido Reni, i Barberini e i Corsini.</w:t>
      </w:r>
    </w:p>
    <w:p w:rsidR="00840E65" w:rsidRPr="00CF0AED" w:rsidRDefault="00DB4C20" w:rsidP="00812030">
      <w:pPr>
        <w:pStyle w:val="Normale1"/>
        <w:rPr>
          <w:rFonts w:ascii="Prompt Light" w:hAnsi="Prompt Light" w:cs="Prompt Light"/>
          <w:sz w:val="21"/>
          <w:szCs w:val="21"/>
        </w:rPr>
      </w:pP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Storia e fortuna di un capolavoro</w:t>
      </w:r>
      <w:r w:rsidR="00812030"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.</w:t>
      </w: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 xml:space="preserve"> </w:t>
      </w:r>
      <w:r w:rsidR="00812030" w:rsidRPr="00116E2F">
        <w:rPr>
          <w:rFonts w:ascii="Prompt Light" w:hAnsi="Prompt Light" w:cs="Prompt Light"/>
          <w:sz w:val="36"/>
          <w:szCs w:val="36"/>
        </w:rPr>
        <w:br/>
      </w:r>
      <w:r w:rsidR="00840E65" w:rsidRPr="00CF0AED">
        <w:rPr>
          <w:rFonts w:ascii="Prompt Light" w:hAnsi="Prompt Light" w:cs="Prompt Light"/>
          <w:sz w:val="21"/>
          <w:szCs w:val="21"/>
        </w:rPr>
        <w:t xml:space="preserve">mostra a cura di </w:t>
      </w:r>
      <w:r>
        <w:rPr>
          <w:rFonts w:ascii="Prompt Light" w:hAnsi="Prompt Light" w:cs="Prompt Light"/>
          <w:sz w:val="21"/>
          <w:szCs w:val="21"/>
        </w:rPr>
        <w:t>Stefano Pierguidi</w:t>
      </w:r>
    </w:p>
    <w:p w:rsidR="00ED01FA" w:rsidRPr="00CF0AED" w:rsidRDefault="00124093" w:rsidP="003F013C">
      <w:pPr>
        <w:pStyle w:val="Normale1"/>
        <w:spacing w:before="120" w:after="120"/>
        <w:jc w:val="both"/>
        <w:rPr>
          <w:rFonts w:ascii="Prompt Light" w:hAnsi="Prompt Light" w:cs="Prompt Light"/>
          <w:color w:val="auto"/>
          <w:sz w:val="22"/>
          <w:szCs w:val="22"/>
        </w:rPr>
      </w:pPr>
      <w:r w:rsidRPr="00CF0AED">
        <w:rPr>
          <w:rFonts w:ascii="Prompt Light" w:hAnsi="Prompt Light" w:cs="Prompt Light"/>
          <w:b/>
          <w:color w:val="auto"/>
          <w:sz w:val="22"/>
          <w:szCs w:val="22"/>
        </w:rPr>
        <w:t>Gallerie N</w:t>
      </w:r>
      <w:r w:rsidR="00D90D52">
        <w:rPr>
          <w:rFonts w:ascii="Prompt Light" w:hAnsi="Prompt Light" w:cs="Prompt Light"/>
          <w:b/>
          <w:color w:val="auto"/>
          <w:sz w:val="22"/>
          <w:szCs w:val="22"/>
        </w:rPr>
        <w:t xml:space="preserve">azionali di Arte Antica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–</w:t>
      </w:r>
      <w:r w:rsidR="006E3143" w:rsidRPr="00CF0AED">
        <w:rPr>
          <w:rFonts w:ascii="Prompt Light" w:hAnsi="Prompt Light" w:cs="Prompt Light"/>
          <w:b/>
          <w:color w:val="auto"/>
          <w:sz w:val="22"/>
          <w:szCs w:val="22"/>
        </w:rPr>
        <w:t xml:space="preserve">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Galleria Corsini</w:t>
      </w:r>
    </w:p>
    <w:p w:rsidR="00027827" w:rsidRPr="004B16BB" w:rsidRDefault="00027827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6"/>
        </w:rPr>
      </w:pPr>
    </w:p>
    <w:p w:rsidR="00ED01FA" w:rsidRPr="007E5EF7" w:rsidRDefault="00EC4D91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24"/>
          <w:szCs w:val="24"/>
        </w:rPr>
      </w:pPr>
      <w:r>
        <w:rPr>
          <w:rFonts w:ascii="Prompt Light" w:hAnsi="Prompt Light" w:cs="Prompt Light"/>
          <w:b/>
          <w:color w:val="000000"/>
          <w:sz w:val="24"/>
          <w:szCs w:val="24"/>
        </w:rPr>
        <w:t>PANNELLI DI SALA</w:t>
      </w:r>
    </w:p>
    <w:p w:rsidR="00EC4D91" w:rsidRPr="00EC4D91" w:rsidRDefault="00EC4D91" w:rsidP="00EC4D91">
      <w:pPr>
        <w:pStyle w:val="Normale1"/>
        <w:spacing w:before="120" w:after="120"/>
        <w:jc w:val="both"/>
        <w:rPr>
          <w:rFonts w:ascii="Prompt Light" w:hAnsi="Prompt Light" w:cs="Prompt Light"/>
          <w:b/>
          <w:sz w:val="20"/>
          <w:szCs w:val="20"/>
        </w:rPr>
      </w:pPr>
      <w:r w:rsidRPr="00EC4D91">
        <w:rPr>
          <w:rFonts w:ascii="Prompt Light" w:hAnsi="Prompt Light" w:cs="Prompt Light"/>
          <w:b/>
          <w:sz w:val="20"/>
          <w:szCs w:val="20"/>
        </w:rPr>
        <w:t>GUIDO RENI E AGOSTINO MASUCCI</w:t>
      </w:r>
      <w:r w:rsidRPr="00EC4D91">
        <w:rPr>
          <w:rFonts w:ascii="Prompt Light" w:hAnsi="Prompt Light" w:cs="Prompt Light"/>
          <w:b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b/>
          <w:sz w:val="20"/>
          <w:szCs w:val="20"/>
        </w:rPr>
        <w:t>PER I BARBERINI E I CORSINI</w:t>
      </w:r>
    </w:p>
    <w:p w:rsidR="00C06C2F" w:rsidRPr="00C06C2F" w:rsidRDefault="00C06C2F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06C2F">
        <w:rPr>
          <w:rFonts w:ascii="Prompt Light" w:hAnsi="Prompt Light" w:cs="Prompt Light"/>
          <w:sz w:val="20"/>
          <w:szCs w:val="20"/>
        </w:rPr>
        <w:t>Il Sant’Andrea Corsini è un capolavoro della maturità di Guido Reni, pittore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bolognese considerato uno dei massimi esponenti del classicismo seicentesco. L’artista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generalmente non viene immediatamente associato al Barocco, nato nella Roma dei Barberini intorno al 1630 con i capolavori di Bernini, Borromini e Pi</w:t>
      </w:r>
      <w:r w:rsidR="00EC4D91">
        <w:rPr>
          <w:rFonts w:ascii="Prompt Light" w:hAnsi="Prompt Light" w:cs="Prompt Light"/>
          <w:sz w:val="20"/>
          <w:szCs w:val="20"/>
        </w:rPr>
        <w:t xml:space="preserve">etro da </w:t>
      </w:r>
      <w:r w:rsidRPr="00C06C2F">
        <w:rPr>
          <w:rFonts w:ascii="Prompt Light" w:hAnsi="Prompt Light" w:cs="Prompt Light"/>
          <w:sz w:val="20"/>
          <w:szCs w:val="20"/>
        </w:rPr>
        <w:t>Cortona, tuttavia egli era il pittore più ricercato d’Italia in quegli anni, e tanto il pontefice Urbano VIII (papa dal 1623 al 1644) quanto i suoi cardinal nipoti lo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tenevano nella più alta stima. Dopo un serrato confronto con il naturalismo di Caravaggio tra il 1603 e il 1605, all’inizio del suo primo periodo romano, Guido si era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sempre mosso verso una pittura via via più rarefatta, approdando a preziosi ed estenuati accordi cromatici, di lillà e aranci, quali quelli che si ammirano nella sua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seconda interpretazione del tema di Sant’Andrea Corsini, nella versione della Pinacoteca di Bologna.</w:t>
      </w:r>
    </w:p>
    <w:p w:rsidR="00C06C2F" w:rsidRPr="00C06C2F" w:rsidRDefault="00C06C2F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06C2F">
        <w:rPr>
          <w:rFonts w:ascii="Prompt Light" w:hAnsi="Prompt Light" w:cs="Prompt Light"/>
          <w:sz w:val="20"/>
          <w:szCs w:val="20"/>
        </w:rPr>
        <w:t>Nel 1629, in occasione della cerimonia di canonizzazione del santo vescovo fiorentino del Trecento, la Visione di sant’Andrea Corsini dipinta da Reni venne donata,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probabilmente da Ottavio Corsini, al pontefice Urbano VIII Barberini. Il dipinto si trovava ancora nel palazzo alle Quattro Fontane quando nel 1732 Clemente XII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Corsini ne commissionò una copia ingrandita ad Agostino Masucci perché servisse da modello della replica a mosaico, opera di Pietro Paolo Cristofari, collocata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sull’altare nella cappella di famiglia in San Giovanni in Laterano. Il Sant’Andrea Corsini di Reni passò ai Corsini di Firenze nel 1936, e venne poi acquistato nel 2000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dallo Stato. L’originale di Guido è qui confrontato con la copia di Agostino Masucci, rimasta sempre nel palazzo romano dei Corsini. Il processo attraverso cui un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dipinto veniva tradotto in mosaico può essere qui osservato, nel confronto fra un’altra tela di Masucci e la sua replica musiva, opera dello stesso Cristofari: il Ritratto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 xml:space="preserve">di Clemente XII e del cardinale Neri Maria Corsini è un raro esempio di mosaico monumentale settecentesco di destinazione privata, ed un documento </w:t>
      </w:r>
      <w:r w:rsidRPr="00C06C2F">
        <w:rPr>
          <w:rFonts w:ascii="Prompt Light" w:hAnsi="Prompt Light" w:cs="Prompt Light"/>
          <w:sz w:val="20"/>
          <w:szCs w:val="20"/>
        </w:rPr>
        <w:lastRenderedPageBreak/>
        <w:t>eccezionale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del successo di questa tecnica nella Roma dei Corsini.</w:t>
      </w:r>
    </w:p>
    <w:p w:rsidR="00C06C2F" w:rsidRPr="00C06C2F" w:rsidRDefault="00C06C2F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06C2F">
        <w:rPr>
          <w:rFonts w:ascii="Prompt Light" w:hAnsi="Prompt Light" w:cs="Prompt Light"/>
          <w:sz w:val="20"/>
          <w:szCs w:val="20"/>
        </w:rPr>
        <w:t>Negli anni del pontificato di Clemente XII Corsini, tra il 1730 e il 1740, Masucci era uno dei pittori più stimati di Roma. Il maestro poteva vantarsi di essere l’ultimo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allievo di Carlo Maratti che era stato uno degli arbitri della scena artistica dell’Urbe a partire dal 1670 circa, ed il custode della più alta tradizione della scuola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pittorica romana, quella linea che discendeva da Raffaello e Annibale Carracci. Sebbene già nel 1751, quando egli era ancora vivo, i suoi dipinti non sembrassero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agli intendenti d’arte altro che un miscuglio di idee tratte dai maestri italiani delle generazioni precedenti, Masucci aveva a lungo goduto di un largo prestigio,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anche internazionale.</w:t>
      </w:r>
    </w:p>
    <w:p w:rsidR="00C06C2F" w:rsidRDefault="00C06C2F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06C2F">
        <w:rPr>
          <w:rFonts w:ascii="Prompt Light" w:hAnsi="Prompt Light" w:cs="Prompt Light"/>
          <w:sz w:val="20"/>
          <w:szCs w:val="20"/>
        </w:rPr>
        <w:t>Poco dopo aver eseguito la replica dal Sant’Andrea Corsini di Reni, Masucci si aggiudicò il prestigioso compito di dipingere anche quella dalla Trasfigurazione di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Raffaello, sempre in vista di una sua traduzione a mosaico per San Pietro (la tela sarebbe poi stata realizzata da un suo allievo). Egli, stimato soprattutto come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esecutore abile e sorvegliato, non venne chiamato spesso a realizzare importanti opere d’invenzione. In questo senso Masucci fu legato da una vera e propria affinità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elettiva con Reni, al quale era stata spesso rimproverata l’incapacità di orchestrare composizioni articolate. Non a caso nel 1752 un committente inglese, volendo</w:t>
      </w:r>
      <w:r w:rsidR="00EC4D91">
        <w:rPr>
          <w:rFonts w:ascii="Prompt Light" w:hAnsi="Prompt Light" w:cs="Prompt Light"/>
          <w:sz w:val="20"/>
          <w:szCs w:val="20"/>
        </w:rPr>
        <w:t xml:space="preserve"> </w:t>
      </w:r>
      <w:r w:rsidRPr="00C06C2F">
        <w:rPr>
          <w:rFonts w:ascii="Prompt Light" w:hAnsi="Prompt Light" w:cs="Prompt Light"/>
          <w:sz w:val="20"/>
          <w:szCs w:val="20"/>
        </w:rPr>
        <w:t>una serie di repliche da capolavori della pittura romana del Cinque e Seicento, commissionò a Masucci una dall’Aurora di</w:t>
      </w:r>
      <w:r>
        <w:rPr>
          <w:rFonts w:ascii="Prompt Light" w:hAnsi="Prompt Light" w:cs="Prompt Light"/>
          <w:sz w:val="20"/>
          <w:szCs w:val="20"/>
        </w:rPr>
        <w:t xml:space="preserve"> Guido Reni.</w:t>
      </w:r>
    </w:p>
    <w:p w:rsidR="00EC4D91" w:rsidRDefault="00EC4D91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</w:p>
    <w:p w:rsidR="00EC4D91" w:rsidRPr="00EC4D91" w:rsidRDefault="00EC4D91" w:rsidP="00EC4D91">
      <w:pPr>
        <w:pStyle w:val="Normale1"/>
        <w:spacing w:before="120" w:after="120"/>
        <w:jc w:val="both"/>
        <w:rPr>
          <w:rFonts w:ascii="Prompt Light" w:hAnsi="Prompt Light" w:cs="Prompt Light"/>
          <w:b/>
          <w:sz w:val="20"/>
          <w:szCs w:val="20"/>
        </w:rPr>
      </w:pPr>
      <w:r w:rsidRPr="00EC4D91">
        <w:rPr>
          <w:rFonts w:ascii="Prompt Light" w:hAnsi="Prompt Light" w:cs="Prompt Light"/>
          <w:b/>
          <w:sz w:val="20"/>
          <w:szCs w:val="20"/>
        </w:rPr>
        <w:t>SUPPORTI PREZIOSI NELL’ARTE ROMANA</w:t>
      </w:r>
      <w:r w:rsidRPr="00EC4D91">
        <w:rPr>
          <w:rFonts w:ascii="Prompt Light" w:hAnsi="Prompt Light" w:cs="Prompt Light"/>
          <w:b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b/>
          <w:sz w:val="20"/>
          <w:szCs w:val="20"/>
        </w:rPr>
        <w:t>TRA SEI E SETTECENTO</w:t>
      </w:r>
    </w:p>
    <w:p w:rsidR="00EC4D91" w:rsidRPr="00EC4D91" w:rsidRDefault="00EC4D91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EC4D91">
        <w:rPr>
          <w:rFonts w:ascii="Prompt Light" w:hAnsi="Prompt Light" w:cs="Prompt Light"/>
          <w:sz w:val="20"/>
          <w:szCs w:val="20"/>
        </w:rPr>
        <w:t>Quando nel 1626 Reni venne invitato per dipingere una pala d’altare in San Pietro, a Roma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si discuteva se i dipinti destinati alla basilica non dovessero essere realizzati su supporti più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preziosi e durevoli delle consuete tele. Per quella che doveva dipingere Guido venne scelta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la tecnica dell’affresco, ma egli preferiva senz’altro dipingere su tela; Reni già all’inizio del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secolo aveva peraltro lavorato anche su rame, un supporto che esaltava la qualità smagliante della sua raffinata tecnica pittorica, e aveva sperimentato le nuove pietre di paragone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veronesi. Negli anni Trenta il maestro ebbe l’idea di dipingere su seta il suo San Michele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Arcangelo, commissionatogli dai Barberini (Roma, Santa Maria della Concezione), poiché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riteneva che quella sarebbe stata più resistente della tela alle ingiurie del</w:t>
      </w:r>
      <w:r>
        <w:rPr>
          <w:rFonts w:ascii="Prompt Light" w:hAnsi="Prompt Light" w:cs="Prompt Light"/>
          <w:sz w:val="20"/>
          <w:szCs w:val="20"/>
        </w:rPr>
        <w:t xml:space="preserve"> tempo. Per assi</w:t>
      </w:r>
      <w:r w:rsidRPr="00EC4D91">
        <w:rPr>
          <w:rFonts w:ascii="Prompt Light" w:hAnsi="Prompt Light" w:cs="Prompt Light"/>
          <w:sz w:val="20"/>
          <w:szCs w:val="20"/>
        </w:rPr>
        <w:t>curare l’eternità alle ineffabili invenzioni reniane, fin dal Seicento queste cominciarono ad</w:t>
      </w:r>
      <w:r>
        <w:rPr>
          <w:rFonts w:ascii="Prompt Light" w:hAnsi="Prompt Light" w:cs="Prompt Light"/>
          <w:sz w:val="20"/>
          <w:szCs w:val="20"/>
        </w:rPr>
        <w:t xml:space="preserve">  </w:t>
      </w:r>
      <w:r w:rsidRPr="00EC4D91">
        <w:rPr>
          <w:rFonts w:ascii="Prompt Light" w:hAnsi="Prompt Light" w:cs="Prompt Light"/>
          <w:sz w:val="20"/>
          <w:szCs w:val="20"/>
        </w:rPr>
        <w:t xml:space="preserve">essere replicate su mosaico: della sua Annunciazione </w:t>
      </w:r>
      <w:r w:rsidRPr="00EC4D91">
        <w:rPr>
          <w:rFonts w:ascii="Prompt Light" w:hAnsi="Prompt Light" w:cs="Prompt Light"/>
          <w:sz w:val="20"/>
          <w:szCs w:val="20"/>
        </w:rPr>
        <w:lastRenderedPageBreak/>
        <w:t>affrescata nella Cappella del Quirinale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esiste una versione musiva, di Calandra, ai Ss. Apostoli di Napoli. D’altronde, come dimostra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l’Addolorata su rame della Galleria Corsini, lo stesso Guido aveva precocemente replicato se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stesso in supporti più preziosi delle tradizionali tele.</w:t>
      </w:r>
    </w:p>
    <w:p w:rsidR="00EC4D91" w:rsidRDefault="00EC4D91" w:rsidP="00EC4D9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EC4D91">
        <w:rPr>
          <w:rFonts w:ascii="Prompt Light" w:hAnsi="Prompt Light" w:cs="Prompt Light"/>
          <w:sz w:val="20"/>
          <w:szCs w:val="20"/>
        </w:rPr>
        <w:t>Nel Settecento la fortuna di Reni si misura anche attraverso le copie in materiali preziosi prodotte dagli specialisti di Roma che lavorano nello Studio del Mosaico Vaticano e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nell’arazzeria della Fabbrica di San Michele. Il primo nacque nel 1727 con la nomina a suo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direttore di Cristofari; la seconda venne fondata nel 1710, molti anni dopo che l’arazzeria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Barberini, la prima impiantata a Roma, aveva chiuso nel 1679. Se nel Cinque e Seicento erano comuni soprattutto arazzi di dimensioni monumentali, la Fabbrica di San Michele all’inizio del Settecento licenziò dei veri e proprio ‘quadri’ tessuti. Nella produzione dei mosaici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Roma raggiunse una sorta di primato in Europa, laddove per gli arazzi, prima le Fiandre e poi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la Francia, avevano alle spalle una tradizione più illustre. In entrambe le tecniche, artigiani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specializzati furono capaci di stupire il pubblico e gli intendenti nell’imitazione sempre più</w:t>
      </w:r>
      <w:r>
        <w:rPr>
          <w:rFonts w:ascii="Prompt Light" w:hAnsi="Prompt Light" w:cs="Prompt Light"/>
          <w:sz w:val="20"/>
          <w:szCs w:val="20"/>
        </w:rPr>
        <w:t xml:space="preserve"> </w:t>
      </w:r>
      <w:bookmarkStart w:id="0" w:name="_GoBack"/>
      <w:bookmarkEnd w:id="0"/>
      <w:r w:rsidRPr="00EC4D91">
        <w:rPr>
          <w:rFonts w:ascii="Prompt Light" w:hAnsi="Prompt Light" w:cs="Prompt Light"/>
          <w:sz w:val="20"/>
          <w:szCs w:val="20"/>
        </w:rPr>
        <w:t>perfetta della pittura. In occasione di questa mostra ritorna per la prima volta nella Galleria Corsini anche la preziosa Sibilla reniana, oggi a Firenze nelle Gallerie degli Uffizi, ma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EC4D91">
        <w:rPr>
          <w:rFonts w:ascii="Prompt Light" w:hAnsi="Prompt Light" w:cs="Prompt Light"/>
          <w:sz w:val="20"/>
          <w:szCs w:val="20"/>
        </w:rPr>
        <w:t>attestata nel Settecento nel palazzo in via della Lungara, un capolavoro di Mattia Moretti.</w:t>
      </w:r>
    </w:p>
    <w:sectPr w:rsidR="00EC4D91">
      <w:headerReference w:type="default" r:id="rId8"/>
      <w:pgSz w:w="11906" w:h="16838"/>
      <w:pgMar w:top="2211" w:right="1361" w:bottom="1361" w:left="3742" w:header="72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4F1" w:rsidRDefault="002824F1">
      <w:r>
        <w:separator/>
      </w:r>
    </w:p>
  </w:endnote>
  <w:endnote w:type="continuationSeparator" w:id="0">
    <w:p w:rsidR="002824F1" w:rsidRDefault="0028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mpt Light">
    <w:altName w:val="Arial Unicode MS"/>
    <w:charset w:val="00"/>
    <w:family w:val="auto"/>
    <w:pitch w:val="variable"/>
    <w:sig w:usb0="00000000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4F1" w:rsidRDefault="002824F1">
      <w:r>
        <w:separator/>
      </w:r>
    </w:p>
  </w:footnote>
  <w:footnote w:type="continuationSeparator" w:id="0">
    <w:p w:rsidR="002824F1" w:rsidRDefault="002824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1FA" w:rsidRDefault="00661B84">
    <w:r>
      <w:rPr>
        <w:noProof/>
        <w:lang w:val="en-GB" w:eastAsia="en-GB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290830</wp:posOffset>
          </wp:positionH>
          <wp:positionV relativeFrom="page">
            <wp:posOffset>574040</wp:posOffset>
          </wp:positionV>
          <wp:extent cx="1504315" cy="1023620"/>
          <wp:effectExtent l="0" t="0" r="0" b="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D046A5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6C6643A"/>
    <w:multiLevelType w:val="hybridMultilevel"/>
    <w:tmpl w:val="B630DF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01C3C"/>
    <w:multiLevelType w:val="hybridMultilevel"/>
    <w:tmpl w:val="C4A8EF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775ACF"/>
    <w:multiLevelType w:val="hybridMultilevel"/>
    <w:tmpl w:val="38A2F2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1FA"/>
    <w:rsid w:val="00001C58"/>
    <w:rsid w:val="000022B1"/>
    <w:rsid w:val="00010149"/>
    <w:rsid w:val="000165D4"/>
    <w:rsid w:val="00022679"/>
    <w:rsid w:val="000231F7"/>
    <w:rsid w:val="00027827"/>
    <w:rsid w:val="00027A8E"/>
    <w:rsid w:val="00046496"/>
    <w:rsid w:val="00064424"/>
    <w:rsid w:val="000670EE"/>
    <w:rsid w:val="00075322"/>
    <w:rsid w:val="00075DF8"/>
    <w:rsid w:val="00083368"/>
    <w:rsid w:val="000915DC"/>
    <w:rsid w:val="0009242E"/>
    <w:rsid w:val="000B3CC2"/>
    <w:rsid w:val="000B6CEE"/>
    <w:rsid w:val="000D0C73"/>
    <w:rsid w:val="000F0BF4"/>
    <w:rsid w:val="000F563B"/>
    <w:rsid w:val="000F68A7"/>
    <w:rsid w:val="00116E2F"/>
    <w:rsid w:val="001206CC"/>
    <w:rsid w:val="0012126A"/>
    <w:rsid w:val="00124093"/>
    <w:rsid w:val="001264F3"/>
    <w:rsid w:val="00134CBB"/>
    <w:rsid w:val="001455A6"/>
    <w:rsid w:val="001639E6"/>
    <w:rsid w:val="0017485A"/>
    <w:rsid w:val="00184B24"/>
    <w:rsid w:val="001A79CF"/>
    <w:rsid w:val="001B25D4"/>
    <w:rsid w:val="001B7005"/>
    <w:rsid w:val="001C6533"/>
    <w:rsid w:val="001D4DB2"/>
    <w:rsid w:val="001F10B4"/>
    <w:rsid w:val="001F33F2"/>
    <w:rsid w:val="001F7194"/>
    <w:rsid w:val="00222633"/>
    <w:rsid w:val="00224703"/>
    <w:rsid w:val="00232BDE"/>
    <w:rsid w:val="00243C3B"/>
    <w:rsid w:val="00260EC9"/>
    <w:rsid w:val="002824F1"/>
    <w:rsid w:val="002A6357"/>
    <w:rsid w:val="002A7F49"/>
    <w:rsid w:val="002C5173"/>
    <w:rsid w:val="002D2D4A"/>
    <w:rsid w:val="002E4515"/>
    <w:rsid w:val="00314AED"/>
    <w:rsid w:val="00342918"/>
    <w:rsid w:val="00343CB5"/>
    <w:rsid w:val="00353270"/>
    <w:rsid w:val="00355729"/>
    <w:rsid w:val="003624FB"/>
    <w:rsid w:val="00363D39"/>
    <w:rsid w:val="00364F6D"/>
    <w:rsid w:val="00373A09"/>
    <w:rsid w:val="0039619A"/>
    <w:rsid w:val="003C194D"/>
    <w:rsid w:val="003C25BE"/>
    <w:rsid w:val="003D10F7"/>
    <w:rsid w:val="003D3C03"/>
    <w:rsid w:val="003D6AE0"/>
    <w:rsid w:val="003D7223"/>
    <w:rsid w:val="003E0EAF"/>
    <w:rsid w:val="003E3A5F"/>
    <w:rsid w:val="003E4D2A"/>
    <w:rsid w:val="003E5474"/>
    <w:rsid w:val="003F013C"/>
    <w:rsid w:val="003F04D4"/>
    <w:rsid w:val="00401B9D"/>
    <w:rsid w:val="00403879"/>
    <w:rsid w:val="0041701E"/>
    <w:rsid w:val="00422973"/>
    <w:rsid w:val="00425F0A"/>
    <w:rsid w:val="0042635F"/>
    <w:rsid w:val="00430706"/>
    <w:rsid w:val="004648FF"/>
    <w:rsid w:val="0047211E"/>
    <w:rsid w:val="004A14C4"/>
    <w:rsid w:val="004A1572"/>
    <w:rsid w:val="004A2F64"/>
    <w:rsid w:val="004B16BB"/>
    <w:rsid w:val="004B7420"/>
    <w:rsid w:val="004F0AE2"/>
    <w:rsid w:val="0052231E"/>
    <w:rsid w:val="00543795"/>
    <w:rsid w:val="00547088"/>
    <w:rsid w:val="0054755F"/>
    <w:rsid w:val="00550F72"/>
    <w:rsid w:val="00555336"/>
    <w:rsid w:val="00562DB4"/>
    <w:rsid w:val="0057027B"/>
    <w:rsid w:val="005820DC"/>
    <w:rsid w:val="00582167"/>
    <w:rsid w:val="00584E5C"/>
    <w:rsid w:val="005960C1"/>
    <w:rsid w:val="005A0022"/>
    <w:rsid w:val="005B279C"/>
    <w:rsid w:val="005C1473"/>
    <w:rsid w:val="005C3B25"/>
    <w:rsid w:val="005C6B32"/>
    <w:rsid w:val="005D66D9"/>
    <w:rsid w:val="005D67F6"/>
    <w:rsid w:val="005D6F99"/>
    <w:rsid w:val="005E3444"/>
    <w:rsid w:val="005E40CB"/>
    <w:rsid w:val="005F0029"/>
    <w:rsid w:val="006046DE"/>
    <w:rsid w:val="00616725"/>
    <w:rsid w:val="00626E51"/>
    <w:rsid w:val="00627412"/>
    <w:rsid w:val="00633314"/>
    <w:rsid w:val="00642632"/>
    <w:rsid w:val="00645DB3"/>
    <w:rsid w:val="00655B8D"/>
    <w:rsid w:val="00661B84"/>
    <w:rsid w:val="006622D4"/>
    <w:rsid w:val="00670347"/>
    <w:rsid w:val="006A3AAE"/>
    <w:rsid w:val="006A4AAC"/>
    <w:rsid w:val="006B2A7F"/>
    <w:rsid w:val="006E3143"/>
    <w:rsid w:val="006F0FEC"/>
    <w:rsid w:val="006F3DB4"/>
    <w:rsid w:val="006F7CE5"/>
    <w:rsid w:val="00701D72"/>
    <w:rsid w:val="00721738"/>
    <w:rsid w:val="007243D3"/>
    <w:rsid w:val="00730491"/>
    <w:rsid w:val="00743252"/>
    <w:rsid w:val="00753D0D"/>
    <w:rsid w:val="00757528"/>
    <w:rsid w:val="00760D85"/>
    <w:rsid w:val="00766DB4"/>
    <w:rsid w:val="00771DD6"/>
    <w:rsid w:val="007753C3"/>
    <w:rsid w:val="007838E2"/>
    <w:rsid w:val="00791EDC"/>
    <w:rsid w:val="00795964"/>
    <w:rsid w:val="007A5E4C"/>
    <w:rsid w:val="007D542E"/>
    <w:rsid w:val="007D6DFC"/>
    <w:rsid w:val="007E5EF7"/>
    <w:rsid w:val="007E6562"/>
    <w:rsid w:val="00804AD0"/>
    <w:rsid w:val="00805378"/>
    <w:rsid w:val="00812030"/>
    <w:rsid w:val="00812303"/>
    <w:rsid w:val="00825858"/>
    <w:rsid w:val="00836C25"/>
    <w:rsid w:val="00840E65"/>
    <w:rsid w:val="00843B0E"/>
    <w:rsid w:val="00846EEF"/>
    <w:rsid w:val="008767FA"/>
    <w:rsid w:val="008866D4"/>
    <w:rsid w:val="00886D7C"/>
    <w:rsid w:val="00890A2D"/>
    <w:rsid w:val="00891DA1"/>
    <w:rsid w:val="00892523"/>
    <w:rsid w:val="00895DF6"/>
    <w:rsid w:val="008A47EB"/>
    <w:rsid w:val="008A51A2"/>
    <w:rsid w:val="008A528F"/>
    <w:rsid w:val="008A5C06"/>
    <w:rsid w:val="008B2D90"/>
    <w:rsid w:val="008B4726"/>
    <w:rsid w:val="008D1886"/>
    <w:rsid w:val="008D4150"/>
    <w:rsid w:val="008D4D83"/>
    <w:rsid w:val="008E09E7"/>
    <w:rsid w:val="009011B1"/>
    <w:rsid w:val="00912D97"/>
    <w:rsid w:val="00916025"/>
    <w:rsid w:val="0092066A"/>
    <w:rsid w:val="009214AF"/>
    <w:rsid w:val="00937A38"/>
    <w:rsid w:val="00940B26"/>
    <w:rsid w:val="00940F27"/>
    <w:rsid w:val="00957200"/>
    <w:rsid w:val="00965DC0"/>
    <w:rsid w:val="009741C4"/>
    <w:rsid w:val="00974A94"/>
    <w:rsid w:val="00975C0F"/>
    <w:rsid w:val="009853AC"/>
    <w:rsid w:val="00997703"/>
    <w:rsid w:val="009A5786"/>
    <w:rsid w:val="009E422C"/>
    <w:rsid w:val="00A223B2"/>
    <w:rsid w:val="00A23FA9"/>
    <w:rsid w:val="00A24DA4"/>
    <w:rsid w:val="00A40A98"/>
    <w:rsid w:val="00A73FFA"/>
    <w:rsid w:val="00A82501"/>
    <w:rsid w:val="00A863DD"/>
    <w:rsid w:val="00A92A56"/>
    <w:rsid w:val="00A952D7"/>
    <w:rsid w:val="00AB4F8C"/>
    <w:rsid w:val="00AC4C1C"/>
    <w:rsid w:val="00AC7C95"/>
    <w:rsid w:val="00AD1A44"/>
    <w:rsid w:val="00AF0783"/>
    <w:rsid w:val="00AF4CBC"/>
    <w:rsid w:val="00B022C0"/>
    <w:rsid w:val="00B03B3F"/>
    <w:rsid w:val="00B14BDA"/>
    <w:rsid w:val="00B24D54"/>
    <w:rsid w:val="00B36837"/>
    <w:rsid w:val="00B37C67"/>
    <w:rsid w:val="00B42210"/>
    <w:rsid w:val="00B61A3D"/>
    <w:rsid w:val="00B728F9"/>
    <w:rsid w:val="00BA1E51"/>
    <w:rsid w:val="00BA610C"/>
    <w:rsid w:val="00BA7E6D"/>
    <w:rsid w:val="00BB0C54"/>
    <w:rsid w:val="00BC140E"/>
    <w:rsid w:val="00BC3CA4"/>
    <w:rsid w:val="00BD2DA6"/>
    <w:rsid w:val="00BD4540"/>
    <w:rsid w:val="00BE22D9"/>
    <w:rsid w:val="00BE64E2"/>
    <w:rsid w:val="00BF1350"/>
    <w:rsid w:val="00BF350D"/>
    <w:rsid w:val="00BF5193"/>
    <w:rsid w:val="00C03EA9"/>
    <w:rsid w:val="00C06C2F"/>
    <w:rsid w:val="00C102BC"/>
    <w:rsid w:val="00C207B4"/>
    <w:rsid w:val="00C21A85"/>
    <w:rsid w:val="00C24D02"/>
    <w:rsid w:val="00C432E1"/>
    <w:rsid w:val="00C85CA4"/>
    <w:rsid w:val="00C953E6"/>
    <w:rsid w:val="00C9729E"/>
    <w:rsid w:val="00CA02CB"/>
    <w:rsid w:val="00CA4F68"/>
    <w:rsid w:val="00CE480E"/>
    <w:rsid w:val="00CE5410"/>
    <w:rsid w:val="00CE5A81"/>
    <w:rsid w:val="00CF0AED"/>
    <w:rsid w:val="00CF153A"/>
    <w:rsid w:val="00D04652"/>
    <w:rsid w:val="00D10583"/>
    <w:rsid w:val="00D154C0"/>
    <w:rsid w:val="00D27618"/>
    <w:rsid w:val="00D3185E"/>
    <w:rsid w:val="00D4512B"/>
    <w:rsid w:val="00D544D2"/>
    <w:rsid w:val="00D5765F"/>
    <w:rsid w:val="00D63A20"/>
    <w:rsid w:val="00D73AF0"/>
    <w:rsid w:val="00D77829"/>
    <w:rsid w:val="00D80E35"/>
    <w:rsid w:val="00D8587F"/>
    <w:rsid w:val="00D90D52"/>
    <w:rsid w:val="00DA1808"/>
    <w:rsid w:val="00DB4C20"/>
    <w:rsid w:val="00DB5D04"/>
    <w:rsid w:val="00DC5F18"/>
    <w:rsid w:val="00DD0E0E"/>
    <w:rsid w:val="00DD1826"/>
    <w:rsid w:val="00DE206E"/>
    <w:rsid w:val="00DF2276"/>
    <w:rsid w:val="00DF6148"/>
    <w:rsid w:val="00E01E36"/>
    <w:rsid w:val="00E07D5C"/>
    <w:rsid w:val="00E33C98"/>
    <w:rsid w:val="00E46327"/>
    <w:rsid w:val="00E61D8E"/>
    <w:rsid w:val="00E63789"/>
    <w:rsid w:val="00E67670"/>
    <w:rsid w:val="00E74235"/>
    <w:rsid w:val="00E7669B"/>
    <w:rsid w:val="00E93A59"/>
    <w:rsid w:val="00EA7C96"/>
    <w:rsid w:val="00EB27C1"/>
    <w:rsid w:val="00EB297B"/>
    <w:rsid w:val="00EB4001"/>
    <w:rsid w:val="00EC4D91"/>
    <w:rsid w:val="00EC4F50"/>
    <w:rsid w:val="00ED01FA"/>
    <w:rsid w:val="00ED0CB2"/>
    <w:rsid w:val="00ED6A4B"/>
    <w:rsid w:val="00EE24A2"/>
    <w:rsid w:val="00EF02FB"/>
    <w:rsid w:val="00EF3945"/>
    <w:rsid w:val="00F15782"/>
    <w:rsid w:val="00F252C2"/>
    <w:rsid w:val="00F30347"/>
    <w:rsid w:val="00F32229"/>
    <w:rsid w:val="00F46201"/>
    <w:rsid w:val="00F649F7"/>
    <w:rsid w:val="00F65B2A"/>
    <w:rsid w:val="00F7226B"/>
    <w:rsid w:val="00F7644E"/>
    <w:rsid w:val="00FA7339"/>
    <w:rsid w:val="08C29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90B39F-3E7D-4DC5-A9DC-6AE9C494C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Heading1">
    <w:name w:val="heading 1"/>
    <w:basedOn w:val="Normal"/>
    <w:link w:val="Heading1Char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Heading2">
    <w:name w:val="heading 2"/>
    <w:basedOn w:val="Normal"/>
    <w:link w:val="Heading2Char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HeaderChar">
    <w:name w:val="Header Char"/>
    <w:link w:val="Header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FooterChar">
    <w:name w:val="Footer Char"/>
    <w:link w:val="Footer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DefaultParagraphFont"/>
    <w:qFormat/>
    <w:rsid w:val="00E87383"/>
  </w:style>
  <w:style w:type="character" w:styleId="Strong">
    <w:name w:val="Strong"/>
    <w:uiPriority w:val="22"/>
    <w:qFormat/>
    <w:rsid w:val="00BB3397"/>
    <w:rPr>
      <w:b/>
      <w:bCs/>
    </w:rPr>
  </w:style>
  <w:style w:type="character" w:customStyle="1" w:styleId="Heading1Char">
    <w:name w:val="Heading 1 Char"/>
    <w:link w:val="Heading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Heading2Char">
    <w:name w:val="Heading 2 Char"/>
    <w:link w:val="Heading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DefaultParagraphFont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BalloonTextChar">
    <w:name w:val="Balloon Text Char"/>
    <w:link w:val="BalloonText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Hyperlink">
    <w:name w:val="Hyperlink"/>
    <w:uiPriority w:val="99"/>
    <w:unhideWhenUsed/>
    <w:rsid w:val="002D2D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E6478-EB0A-474B-A860-2F1A529BB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Dipartimento Libertà Civili per L'immigrazione</Company>
  <LinksUpToDate>false</LinksUpToDate>
  <CharactersWithSpaces>6339</CharactersWithSpaces>
  <SharedDoc>false</SharedDoc>
  <HLinks>
    <vt:vector size="18" baseType="variant"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mailto:comunicazione@barberinicorsini.org</vt:lpwstr>
      </vt:variant>
      <vt:variant>
        <vt:lpwstr/>
      </vt:variant>
      <vt:variant>
        <vt:i4>6226006</vt:i4>
      </vt:variant>
      <vt:variant>
        <vt:i4>3</vt:i4>
      </vt:variant>
      <vt:variant>
        <vt:i4>0</vt:i4>
      </vt:variant>
      <vt:variant>
        <vt:i4>5</vt:i4>
      </vt:variant>
      <vt:variant>
        <vt:lpwstr>http://www.barberinicorsini.org/</vt:lpwstr>
      </vt:variant>
      <vt:variant>
        <vt:lpwstr/>
      </vt:variant>
      <vt:variant>
        <vt:i4>2752521</vt:i4>
      </vt:variant>
      <vt:variant>
        <vt:i4>0</vt:i4>
      </vt:variant>
      <vt:variant>
        <vt:i4>0</vt:i4>
      </vt:variant>
      <vt:variant>
        <vt:i4>5</vt:i4>
      </vt:variant>
      <vt:variant>
        <vt:lpwstr>mailto:ufficiostampa@mariabonmassar.com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 bonmassar</cp:lastModifiedBy>
  <cp:revision>3</cp:revision>
  <cp:lastPrinted>2017-03-10T11:33:00Z</cp:lastPrinted>
  <dcterms:created xsi:type="dcterms:W3CDTF">2018-11-15T10:29:00Z</dcterms:created>
  <dcterms:modified xsi:type="dcterms:W3CDTF">2018-11-15T10:43:00Z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Dipartimento Libertà Civili per L'immigrazione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