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C20" w:rsidRPr="00403787" w:rsidRDefault="00DB4C20" w:rsidP="00812030">
      <w:pPr>
        <w:pStyle w:val="Normale1"/>
        <w:rPr>
          <w:rFonts w:ascii="Prompt Light" w:hAnsi="Prompt Light" w:cs="Prompt Light"/>
          <w:b/>
          <w:bCs/>
          <w:i/>
          <w:iCs/>
          <w:color w:val="C00000"/>
          <w:sz w:val="36"/>
          <w:szCs w:val="36"/>
        </w:rPr>
      </w:pPr>
      <w:r w:rsidRPr="00403787">
        <w:rPr>
          <w:rFonts w:ascii="Prompt Light" w:hAnsi="Prompt Light" w:cs="Prompt Light"/>
          <w:b/>
          <w:bCs/>
          <w:i/>
          <w:iCs/>
          <w:color w:val="C00000"/>
          <w:sz w:val="36"/>
          <w:szCs w:val="36"/>
        </w:rPr>
        <w:t>Guido Reni, i Barberini e i Corsini.</w:t>
      </w:r>
    </w:p>
    <w:p w:rsidR="00840E65" w:rsidRPr="00CF0AED" w:rsidRDefault="00DB4C20" w:rsidP="00630612">
      <w:pPr>
        <w:pStyle w:val="Normale1"/>
        <w:rPr>
          <w:rFonts w:ascii="Prompt Light" w:hAnsi="Prompt Light" w:cs="Prompt Light"/>
          <w:sz w:val="21"/>
          <w:szCs w:val="21"/>
        </w:rPr>
      </w:pPr>
      <w:r w:rsidRPr="00403787">
        <w:rPr>
          <w:rFonts w:ascii="Prompt Light" w:hAnsi="Prompt Light" w:cs="Prompt Light"/>
          <w:b/>
          <w:bCs/>
          <w:iCs/>
          <w:color w:val="C00000"/>
          <w:sz w:val="36"/>
          <w:szCs w:val="36"/>
        </w:rPr>
        <w:t>Storia e fortuna di un capolavoro</w:t>
      </w:r>
      <w:r w:rsidR="00812030" w:rsidRPr="00403787">
        <w:rPr>
          <w:rFonts w:ascii="Prompt Light" w:hAnsi="Prompt Light" w:cs="Prompt Light"/>
          <w:b/>
          <w:bCs/>
          <w:iCs/>
          <w:color w:val="C00000"/>
          <w:sz w:val="36"/>
          <w:szCs w:val="36"/>
        </w:rPr>
        <w:t>.</w:t>
      </w:r>
      <w:r w:rsidRPr="00403787">
        <w:rPr>
          <w:rFonts w:ascii="Prompt Light" w:hAnsi="Prompt Light" w:cs="Prompt Light"/>
          <w:b/>
          <w:bCs/>
          <w:iCs/>
          <w:color w:val="C00000"/>
          <w:sz w:val="36"/>
          <w:szCs w:val="36"/>
        </w:rPr>
        <w:t xml:space="preserve"> </w:t>
      </w:r>
      <w:r w:rsidR="00812030" w:rsidRPr="00403787">
        <w:rPr>
          <w:rFonts w:ascii="Prompt Light" w:hAnsi="Prompt Light" w:cs="Prompt Light"/>
          <w:sz w:val="36"/>
          <w:szCs w:val="36"/>
        </w:rPr>
        <w:br/>
      </w:r>
      <w:r w:rsidR="00840E65" w:rsidRPr="00CF0AED">
        <w:rPr>
          <w:rFonts w:ascii="Prompt Light" w:hAnsi="Prompt Light" w:cs="Prompt Light"/>
          <w:sz w:val="21"/>
          <w:szCs w:val="21"/>
        </w:rPr>
        <w:t xml:space="preserve">mostra a cura di </w:t>
      </w:r>
      <w:r>
        <w:rPr>
          <w:rFonts w:ascii="Prompt Light" w:hAnsi="Prompt Light" w:cs="Prompt Light"/>
          <w:sz w:val="21"/>
          <w:szCs w:val="21"/>
        </w:rPr>
        <w:t>Stefano Pierguidi</w:t>
      </w:r>
    </w:p>
    <w:p w:rsidR="00ED01FA" w:rsidRPr="00CF0AED" w:rsidRDefault="00124093" w:rsidP="00630612">
      <w:pPr>
        <w:pStyle w:val="Normale1"/>
        <w:spacing w:before="120" w:after="120"/>
        <w:jc w:val="both"/>
        <w:rPr>
          <w:rFonts w:ascii="Prompt Light" w:hAnsi="Prompt Light" w:cs="Prompt Light"/>
          <w:color w:val="auto"/>
          <w:sz w:val="22"/>
          <w:szCs w:val="22"/>
        </w:rPr>
      </w:pPr>
      <w:r w:rsidRPr="00CF0AED">
        <w:rPr>
          <w:rFonts w:ascii="Prompt Light" w:hAnsi="Prompt Light" w:cs="Prompt Light"/>
          <w:b/>
          <w:color w:val="auto"/>
          <w:sz w:val="22"/>
          <w:szCs w:val="22"/>
        </w:rPr>
        <w:t>Gallerie N</w:t>
      </w:r>
      <w:r w:rsidR="00D90D52">
        <w:rPr>
          <w:rFonts w:ascii="Prompt Light" w:hAnsi="Prompt Light" w:cs="Prompt Light"/>
          <w:b/>
          <w:color w:val="auto"/>
          <w:sz w:val="22"/>
          <w:szCs w:val="22"/>
        </w:rPr>
        <w:t xml:space="preserve">azionali di Arte Antica </w:t>
      </w:r>
      <w:r w:rsidR="00DB4C20">
        <w:rPr>
          <w:rFonts w:ascii="Prompt Light" w:hAnsi="Prompt Light" w:cs="Prompt Light"/>
          <w:b/>
          <w:color w:val="auto"/>
          <w:sz w:val="22"/>
          <w:szCs w:val="22"/>
        </w:rPr>
        <w:t>–</w:t>
      </w:r>
      <w:r w:rsidR="006E3143" w:rsidRPr="00CF0AED">
        <w:rPr>
          <w:rFonts w:ascii="Prompt Light" w:hAnsi="Prompt Light" w:cs="Prompt Light"/>
          <w:b/>
          <w:color w:val="auto"/>
          <w:sz w:val="22"/>
          <w:szCs w:val="22"/>
        </w:rPr>
        <w:t xml:space="preserve"> </w:t>
      </w:r>
      <w:r w:rsidR="00DB4C20">
        <w:rPr>
          <w:rFonts w:ascii="Prompt Light" w:hAnsi="Prompt Light" w:cs="Prompt Light"/>
          <w:b/>
          <w:color w:val="auto"/>
          <w:sz w:val="22"/>
          <w:szCs w:val="22"/>
        </w:rPr>
        <w:t>Galleria Corsini</w:t>
      </w:r>
    </w:p>
    <w:p w:rsidR="009853AC" w:rsidRPr="00CF0AED" w:rsidRDefault="009853AC" w:rsidP="00630612">
      <w:pPr>
        <w:pStyle w:val="MediumGrid21"/>
        <w:jc w:val="both"/>
        <w:rPr>
          <w:rFonts w:ascii="Prompt Light" w:hAnsi="Prompt Light" w:cs="Prompt Light"/>
          <w:b/>
          <w:color w:val="000000"/>
          <w:sz w:val="2"/>
        </w:rPr>
      </w:pPr>
    </w:p>
    <w:p w:rsidR="00027827" w:rsidRDefault="00124093" w:rsidP="00630612">
      <w:pPr>
        <w:pStyle w:val="MediumGrid21"/>
        <w:jc w:val="both"/>
        <w:rPr>
          <w:rFonts w:ascii="Prompt Light" w:hAnsi="Prompt Light" w:cs="Prompt Light"/>
          <w:color w:val="auto"/>
        </w:rPr>
      </w:pPr>
      <w:r w:rsidRPr="00D90D52">
        <w:rPr>
          <w:rFonts w:ascii="Prompt Light" w:hAnsi="Prompt Light" w:cs="Prompt Light"/>
          <w:b/>
          <w:color w:val="000000"/>
        </w:rPr>
        <w:t>Apertura mostra</w:t>
      </w:r>
      <w:r w:rsidR="00C432E1" w:rsidRPr="00D90D52">
        <w:rPr>
          <w:rFonts w:ascii="Prompt Light" w:hAnsi="Prompt Light" w:cs="Prompt Light"/>
          <w:color w:val="000000"/>
        </w:rPr>
        <w:t xml:space="preserve">: </w:t>
      </w:r>
      <w:r w:rsidR="00DB4C20" w:rsidRPr="00BC140E">
        <w:rPr>
          <w:rFonts w:ascii="Prompt Light" w:hAnsi="Prompt Light" w:cs="Prompt Light"/>
          <w:color w:val="000000"/>
        </w:rPr>
        <w:t>1</w:t>
      </w:r>
      <w:r w:rsidR="009A5786" w:rsidRPr="00BC140E">
        <w:rPr>
          <w:rFonts w:ascii="Prompt Light" w:hAnsi="Prompt Light" w:cs="Prompt Light"/>
          <w:color w:val="000000"/>
        </w:rPr>
        <w:t>6</w:t>
      </w:r>
      <w:r w:rsidR="00DB4C20" w:rsidRPr="00BC140E">
        <w:rPr>
          <w:rFonts w:ascii="Prompt Light" w:hAnsi="Prompt Light" w:cs="Prompt Light"/>
          <w:color w:val="000000"/>
        </w:rPr>
        <w:t xml:space="preserve"> novembre 2018 - </w:t>
      </w:r>
      <w:r w:rsidR="00B94B96" w:rsidRPr="00891DA1">
        <w:rPr>
          <w:rFonts w:ascii="Prompt Light" w:hAnsi="Prompt Light" w:cs="Prompt Light"/>
          <w:color w:val="auto"/>
        </w:rPr>
        <w:t>17 febbraio 2019</w:t>
      </w:r>
    </w:p>
    <w:p w:rsidR="00B94B96" w:rsidRPr="00CF0AED" w:rsidRDefault="00B94B96" w:rsidP="00630612">
      <w:pPr>
        <w:pStyle w:val="MediumGrid21"/>
        <w:jc w:val="both"/>
        <w:rPr>
          <w:rFonts w:ascii="Prompt Light" w:hAnsi="Prompt Light" w:cs="Prompt Light"/>
          <w:b/>
          <w:color w:val="000000"/>
          <w:sz w:val="6"/>
        </w:rPr>
      </w:pPr>
    </w:p>
    <w:p w:rsidR="00ED01FA" w:rsidRPr="008B1E68" w:rsidRDefault="00822E9E" w:rsidP="00630612">
      <w:pPr>
        <w:pStyle w:val="MediumGrid21"/>
        <w:spacing w:before="120" w:after="120"/>
        <w:jc w:val="both"/>
        <w:rPr>
          <w:rFonts w:ascii="Prompt Light" w:hAnsi="Prompt Light" w:cs="Prompt Light"/>
          <w:b/>
          <w:color w:val="000000"/>
          <w:sz w:val="24"/>
          <w:szCs w:val="24"/>
        </w:rPr>
      </w:pPr>
      <w:r w:rsidRPr="008B1E68">
        <w:rPr>
          <w:rFonts w:ascii="Prompt Light" w:hAnsi="Prompt Light" w:cs="Prompt Light"/>
          <w:b/>
          <w:color w:val="000000"/>
          <w:sz w:val="24"/>
          <w:szCs w:val="24"/>
        </w:rPr>
        <w:t>ELENCO OPERE</w:t>
      </w:r>
    </w:p>
    <w:p w:rsidR="008C49CE" w:rsidRPr="008C49CE" w:rsidRDefault="00822E9E" w:rsidP="00630612">
      <w:pPr>
        <w:suppressAutoHyphens/>
        <w:jc w:val="both"/>
        <w:rPr>
          <w:rFonts w:ascii="Prompt Light" w:hAnsi="Prompt Light" w:cs="Prompt Light"/>
          <w:sz w:val="22"/>
          <w:szCs w:val="22"/>
          <w:lang w:val="it-IT"/>
        </w:rPr>
      </w:pPr>
      <w:r w:rsidRPr="008C49CE">
        <w:rPr>
          <w:rFonts w:ascii="Prompt Light" w:hAnsi="Prompt Light" w:cs="Prompt Light"/>
          <w:b/>
          <w:sz w:val="22"/>
          <w:szCs w:val="22"/>
          <w:lang w:val="it-IT"/>
        </w:rPr>
        <w:t>Giovanni Battista Calandra</w:t>
      </w:r>
      <w:r w:rsidR="008C49CE">
        <w:rPr>
          <w:rFonts w:ascii="Prompt Light" w:hAnsi="Prompt Light" w:cs="Prompt Light"/>
          <w:i/>
          <w:sz w:val="22"/>
          <w:szCs w:val="22"/>
          <w:lang w:val="it-IT"/>
        </w:rPr>
        <w:t>, Ritratto di Roberto Ubaldini</w:t>
      </w:r>
      <w:r w:rsidR="000767E4">
        <w:rPr>
          <w:rFonts w:ascii="Prompt Light" w:hAnsi="Prompt Light" w:cs="Prompt Light"/>
          <w:sz w:val="22"/>
          <w:szCs w:val="22"/>
          <w:lang w:val="it-IT"/>
        </w:rPr>
        <w:t xml:space="preserve">, </w:t>
      </w:r>
      <w:r w:rsidR="000767E4" w:rsidRPr="00630612">
        <w:rPr>
          <w:rFonts w:ascii="Prompt Light" w:hAnsi="Prompt Light" w:cs="Prompt Light"/>
          <w:sz w:val="22"/>
          <w:szCs w:val="22"/>
          <w:lang w:val="it-IT"/>
        </w:rPr>
        <w:t>1</w:t>
      </w:r>
      <w:r w:rsidR="00840B29" w:rsidRPr="00630612">
        <w:rPr>
          <w:rFonts w:ascii="Prompt Light" w:hAnsi="Prompt Light" w:cs="Prompt Light"/>
          <w:sz w:val="22"/>
          <w:szCs w:val="22"/>
          <w:lang w:val="it-IT"/>
        </w:rPr>
        <w:t>6</w:t>
      </w:r>
      <w:r w:rsidR="00840B29">
        <w:rPr>
          <w:rFonts w:ascii="Prompt Light" w:hAnsi="Prompt Light" w:cs="Prompt Light"/>
          <w:sz w:val="22"/>
          <w:szCs w:val="22"/>
          <w:lang w:val="it-IT"/>
        </w:rPr>
        <w:t>34</w:t>
      </w:r>
    </w:p>
    <w:p w:rsidR="008C49CE" w:rsidRDefault="008C49CE" w:rsidP="00630612">
      <w:pPr>
        <w:suppressAutoHyphens/>
        <w:jc w:val="both"/>
        <w:rPr>
          <w:rFonts w:ascii="Prompt Light" w:hAnsi="Prompt Light" w:cs="Prompt Light"/>
          <w:i/>
          <w:sz w:val="22"/>
          <w:szCs w:val="22"/>
          <w:lang w:val="it-IT"/>
        </w:rPr>
      </w:pPr>
      <w:r w:rsidRPr="008C49CE">
        <w:rPr>
          <w:rFonts w:ascii="Prompt Light" w:hAnsi="Prompt Light" w:cs="Prompt Light"/>
          <w:sz w:val="22"/>
          <w:szCs w:val="22"/>
          <w:lang w:val="it-IT"/>
        </w:rPr>
        <w:t>mosaico, cm 75x61</w:t>
      </w:r>
    </w:p>
    <w:p w:rsidR="00E5046F" w:rsidRPr="00E5046F" w:rsidRDefault="00822E9E" w:rsidP="00E5046F">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Ro</w:t>
      </w:r>
      <w:r w:rsidR="008C49CE">
        <w:rPr>
          <w:rFonts w:ascii="Prompt Light" w:hAnsi="Prompt Light" w:cs="Prompt Light"/>
          <w:sz w:val="22"/>
          <w:szCs w:val="22"/>
          <w:lang w:val="it-IT"/>
        </w:rPr>
        <w:t>ma, Palazzo di Propaganda Fide</w:t>
      </w:r>
      <w:r w:rsidR="00E5046F">
        <w:rPr>
          <w:rFonts w:ascii="Prompt Light" w:hAnsi="Prompt Light" w:cs="Prompt Light"/>
          <w:sz w:val="22"/>
          <w:szCs w:val="22"/>
          <w:lang w:val="it-IT"/>
        </w:rPr>
        <w:tab/>
      </w:r>
      <w:r w:rsidR="00E5046F">
        <w:rPr>
          <w:rFonts w:ascii="Prompt Light" w:hAnsi="Prompt Light" w:cs="Prompt Light"/>
          <w:sz w:val="22"/>
          <w:szCs w:val="22"/>
          <w:lang w:val="it-IT"/>
        </w:rPr>
        <w:br/>
      </w:r>
      <w:r w:rsidR="00E5046F" w:rsidRPr="00E5046F">
        <w:rPr>
          <w:rFonts w:ascii="Prompt Light" w:hAnsi="Prompt Light" w:cs="Prompt Light"/>
          <w:sz w:val="22"/>
          <w:szCs w:val="22"/>
          <w:lang w:val="it-IT"/>
        </w:rPr>
        <w:t xml:space="preserve">Guido Reni dipinse due eccezionali ritratti cardinalizi a figura intera. Quello di Bernardino Spada si conserva ancora nell’omonima galleria romana; quello di Roberto Ubaldini, del </w:t>
      </w:r>
    </w:p>
    <w:p w:rsidR="00822E9E" w:rsidRPr="008C49CE" w:rsidRDefault="00E5046F" w:rsidP="00E5046F">
      <w:pPr>
        <w:suppressAutoHyphens/>
        <w:jc w:val="both"/>
        <w:rPr>
          <w:rFonts w:ascii="Prompt Light" w:hAnsi="Prompt Light" w:cs="Prompt Light"/>
          <w:sz w:val="22"/>
          <w:szCs w:val="22"/>
          <w:lang w:val="it-IT"/>
        </w:rPr>
      </w:pPr>
      <w:r w:rsidRPr="00E5046F">
        <w:rPr>
          <w:rFonts w:ascii="Prompt Light" w:hAnsi="Prompt Light" w:cs="Prompt Light"/>
          <w:sz w:val="22"/>
          <w:szCs w:val="22"/>
          <w:lang w:val="en-GB"/>
        </w:rPr>
        <w:t xml:space="preserve">1625, è </w:t>
      </w:r>
      <w:proofErr w:type="spellStart"/>
      <w:r w:rsidRPr="00E5046F">
        <w:rPr>
          <w:rFonts w:ascii="Prompt Light" w:hAnsi="Prompt Light" w:cs="Prompt Light"/>
          <w:sz w:val="22"/>
          <w:szCs w:val="22"/>
          <w:lang w:val="en-GB"/>
        </w:rPr>
        <w:t>a</w:t>
      </w:r>
      <w:proofErr w:type="spellEnd"/>
      <w:r>
        <w:rPr>
          <w:rFonts w:ascii="Prompt Light" w:hAnsi="Prompt Light" w:cs="Prompt Light"/>
          <w:sz w:val="22"/>
          <w:szCs w:val="22"/>
          <w:lang w:val="en-GB"/>
        </w:rPr>
        <w:t xml:space="preserve"> The Los Angeles County Museum </w:t>
      </w:r>
      <w:r w:rsidRPr="00E5046F">
        <w:rPr>
          <w:rFonts w:ascii="Prompt Light" w:hAnsi="Prompt Light" w:cs="Prompt Light"/>
          <w:sz w:val="22"/>
          <w:szCs w:val="22"/>
          <w:lang w:val="en-GB"/>
        </w:rPr>
        <w:t xml:space="preserve">of Art. </w:t>
      </w:r>
      <w:r w:rsidRPr="00E5046F">
        <w:rPr>
          <w:rFonts w:ascii="Prompt Light" w:hAnsi="Prompt Light" w:cs="Prompt Light"/>
          <w:sz w:val="22"/>
          <w:szCs w:val="22"/>
          <w:lang w:val="it-IT"/>
        </w:rPr>
        <w:t xml:space="preserve">È significativo che il cardinale fiorentino, legato a Bologna tra il 1623 e </w:t>
      </w:r>
      <w:r w:rsidRPr="00E5046F">
        <w:rPr>
          <w:rFonts w:ascii="Prompt Light" w:hAnsi="Prompt Light" w:cs="Prompt Light"/>
          <w:b/>
          <w:sz w:val="22"/>
          <w:szCs w:val="22"/>
          <w:lang w:val="it-IT"/>
        </w:rPr>
        <w:t>il 1627, commissionasse a Calandra, quando Reni era ancora vivo, una replica a mosaico del solo volto di quel monumentale</w:t>
      </w:r>
      <w:r w:rsidRPr="00E5046F">
        <w:rPr>
          <w:rFonts w:ascii="Prompt Light" w:hAnsi="Prompt Light" w:cs="Prompt Light"/>
          <w:sz w:val="22"/>
          <w:szCs w:val="22"/>
          <w:lang w:val="it-IT"/>
        </w:rPr>
        <w:t xml:space="preserve"> dipinto.</w:t>
      </w:r>
    </w:p>
    <w:p w:rsidR="00774DEB" w:rsidRPr="008B1E68" w:rsidRDefault="00774DEB" w:rsidP="00630612">
      <w:pPr>
        <w:suppressAutoHyphens/>
        <w:jc w:val="both"/>
        <w:rPr>
          <w:rFonts w:ascii="Prompt Light" w:hAnsi="Prompt Light" w:cs="Prompt Light"/>
          <w:sz w:val="18"/>
          <w:szCs w:val="22"/>
          <w:lang w:val="it-IT"/>
        </w:rPr>
      </w:pPr>
    </w:p>
    <w:p w:rsidR="008B1E68" w:rsidRDefault="008B1E68" w:rsidP="00630612">
      <w:pPr>
        <w:suppressAutoHyphens/>
        <w:jc w:val="both"/>
        <w:rPr>
          <w:rFonts w:ascii="Prompt Light" w:hAnsi="Prompt Light" w:cs="Prompt Light"/>
          <w:sz w:val="22"/>
          <w:szCs w:val="22"/>
          <w:lang w:val="it-IT"/>
        </w:rPr>
      </w:pPr>
      <w:r w:rsidRPr="006504FB">
        <w:rPr>
          <w:rFonts w:ascii="Prompt Light" w:hAnsi="Prompt Light" w:cs="Prompt Light"/>
          <w:b/>
          <w:sz w:val="22"/>
          <w:szCs w:val="22"/>
          <w:lang w:val="it-IT"/>
        </w:rPr>
        <w:t>Pietro Paolo Cristofari</w:t>
      </w:r>
      <w:r w:rsidRPr="008C49CE">
        <w:rPr>
          <w:rFonts w:ascii="Prompt Light" w:hAnsi="Prompt Light" w:cs="Prompt Light"/>
          <w:sz w:val="22"/>
          <w:szCs w:val="22"/>
          <w:lang w:val="it-IT"/>
        </w:rPr>
        <w:t xml:space="preserve"> (da Agostino Masucci), </w:t>
      </w:r>
      <w:r w:rsidRPr="008C49CE">
        <w:rPr>
          <w:rFonts w:ascii="Prompt Light" w:hAnsi="Prompt Light" w:cs="Prompt Light"/>
          <w:i/>
          <w:sz w:val="22"/>
          <w:szCs w:val="22"/>
          <w:lang w:val="it-IT"/>
        </w:rPr>
        <w:t>Ritratto di Clemente XII e del cardinale Neri Maria Corsini</w:t>
      </w:r>
      <w:r w:rsidRPr="008C49CE">
        <w:rPr>
          <w:rFonts w:ascii="Prompt Light" w:hAnsi="Prompt Light" w:cs="Prompt Light"/>
          <w:sz w:val="22"/>
          <w:szCs w:val="22"/>
          <w:lang w:val="it-IT"/>
        </w:rPr>
        <w:t>, 1730 circa</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mosaico, cm 227 x 152</w:t>
      </w:r>
    </w:p>
    <w:p w:rsidR="006B098F" w:rsidRPr="006B098F" w:rsidRDefault="008B1E68" w:rsidP="006B098F">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Roma, Galler</w:t>
      </w:r>
      <w:r>
        <w:rPr>
          <w:rFonts w:ascii="Prompt Light" w:hAnsi="Prompt Light" w:cs="Prompt Light"/>
          <w:sz w:val="22"/>
          <w:szCs w:val="22"/>
          <w:lang w:val="it-IT"/>
        </w:rPr>
        <w:t>ie Nazionali Barberini Corsini</w:t>
      </w:r>
      <w:r w:rsidR="006B098F">
        <w:rPr>
          <w:rFonts w:ascii="Prompt Light" w:hAnsi="Prompt Light" w:cs="Prompt Light"/>
          <w:sz w:val="22"/>
          <w:szCs w:val="22"/>
          <w:lang w:val="it-IT"/>
        </w:rPr>
        <w:tab/>
      </w:r>
      <w:r>
        <w:rPr>
          <w:rFonts w:ascii="Prompt Light" w:hAnsi="Prompt Light" w:cs="Prompt Light"/>
          <w:sz w:val="22"/>
          <w:szCs w:val="22"/>
          <w:lang w:val="it-IT"/>
        </w:rPr>
        <w:t xml:space="preserve"> </w:t>
      </w:r>
      <w:r w:rsidR="006B098F">
        <w:rPr>
          <w:rFonts w:ascii="Prompt Light" w:hAnsi="Prompt Light" w:cs="Prompt Light"/>
          <w:sz w:val="22"/>
          <w:szCs w:val="22"/>
          <w:lang w:val="it-IT"/>
        </w:rPr>
        <w:br/>
      </w:r>
      <w:r w:rsidR="006B098F" w:rsidRPr="006B098F">
        <w:rPr>
          <w:rFonts w:ascii="Prompt Light" w:hAnsi="Prompt Light" w:cs="Prompt Light"/>
          <w:b/>
          <w:sz w:val="22"/>
          <w:szCs w:val="22"/>
          <w:lang w:val="it-IT"/>
        </w:rPr>
        <w:t xml:space="preserve">Nell’iscrizione di una caricatura di Cristofari disegnata da </w:t>
      </w:r>
    </w:p>
    <w:p w:rsidR="008B1E68" w:rsidRDefault="006B098F" w:rsidP="006B098F">
      <w:pPr>
        <w:suppressAutoHyphens/>
        <w:jc w:val="both"/>
        <w:rPr>
          <w:rFonts w:ascii="Prompt Light" w:hAnsi="Prompt Light" w:cs="Prompt Light"/>
          <w:sz w:val="22"/>
          <w:szCs w:val="22"/>
          <w:lang w:val="it-IT"/>
        </w:rPr>
      </w:pPr>
      <w:r w:rsidRPr="006B098F">
        <w:rPr>
          <w:rFonts w:ascii="Prompt Light" w:hAnsi="Prompt Light" w:cs="Prompt Light"/>
          <w:sz w:val="22"/>
          <w:szCs w:val="22"/>
          <w:lang w:val="it-IT"/>
        </w:rPr>
        <w:t>Pier Leone Ghezzi (1738), è citato “Il ritratto di N.S. Papa Clemente XII con il suo Nepote V. Cardinal Neri Corsini grandi al naturale, che li custodirà nella Casa Corsini alla Longara”. Un intendente d’arte francese nel 1769, pur lodando l’opera (“niente mai eseguito meglio”), avrebbe commentato: “è un peccato che le tessere non siano più piccole”.</w:t>
      </w:r>
    </w:p>
    <w:p w:rsidR="008B1E68" w:rsidRPr="008B1E68" w:rsidRDefault="008B1E68" w:rsidP="00630612">
      <w:pPr>
        <w:suppressAutoHyphens/>
        <w:jc w:val="both"/>
        <w:rPr>
          <w:rFonts w:ascii="Prompt Light" w:hAnsi="Prompt Light" w:cs="Prompt Light"/>
          <w:b/>
          <w:sz w:val="18"/>
          <w:szCs w:val="22"/>
          <w:lang w:val="it-IT"/>
        </w:rPr>
      </w:pPr>
    </w:p>
    <w:p w:rsidR="008B1E68" w:rsidRDefault="008B1E68" w:rsidP="00630612">
      <w:pPr>
        <w:suppressAutoHyphens/>
        <w:jc w:val="both"/>
        <w:rPr>
          <w:rFonts w:ascii="Prompt Light" w:hAnsi="Prompt Light" w:cs="Prompt Light"/>
          <w:sz w:val="22"/>
          <w:szCs w:val="22"/>
          <w:lang w:val="it-IT"/>
        </w:rPr>
      </w:pPr>
      <w:r w:rsidRPr="00774DEB">
        <w:rPr>
          <w:rFonts w:ascii="Prompt Light" w:hAnsi="Prompt Light" w:cs="Prompt Light"/>
          <w:b/>
          <w:sz w:val="22"/>
          <w:szCs w:val="22"/>
          <w:lang w:val="it-IT"/>
        </w:rPr>
        <w:t>Vittorio Demignot</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La Vergine in adorazione del Bambino dormiente</w:t>
      </w:r>
      <w:r w:rsidR="00F04CF4" w:rsidRPr="00F04CF4">
        <w:rPr>
          <w:rFonts w:ascii="Prompt Light" w:hAnsi="Prompt Light" w:cs="Prompt Light"/>
          <w:sz w:val="22"/>
          <w:szCs w:val="22"/>
          <w:lang w:val="it-IT"/>
        </w:rPr>
        <w:t>,</w:t>
      </w:r>
      <w:r w:rsidR="00F04CF4">
        <w:rPr>
          <w:rFonts w:ascii="Prompt Light" w:hAnsi="Prompt Light" w:cs="Prompt Light"/>
          <w:i/>
          <w:sz w:val="22"/>
          <w:szCs w:val="22"/>
          <w:lang w:val="it-IT"/>
        </w:rPr>
        <w:t xml:space="preserve"> </w:t>
      </w:r>
      <w:r w:rsidR="00F04CF4" w:rsidRPr="006B098F">
        <w:rPr>
          <w:rFonts w:ascii="Prompt Light" w:hAnsi="Prompt Light" w:cs="Prompt Light"/>
          <w:sz w:val="20"/>
          <w:szCs w:val="20"/>
          <w:lang w:val="it-IT"/>
        </w:rPr>
        <w:t>1715</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arazzo, cm 75x95</w:t>
      </w:r>
    </w:p>
    <w:p w:rsidR="008B1E68" w:rsidRDefault="008B1E68" w:rsidP="00E5046F">
      <w:pPr>
        <w:suppressAutoHyphens/>
        <w:jc w:val="both"/>
        <w:rPr>
          <w:rFonts w:ascii="Prompt Light" w:hAnsi="Prompt Light" w:cs="Prompt Light"/>
          <w:sz w:val="22"/>
          <w:szCs w:val="22"/>
          <w:lang w:val="it-IT"/>
        </w:rPr>
      </w:pPr>
      <w:r>
        <w:rPr>
          <w:rFonts w:ascii="Prompt Light" w:hAnsi="Prompt Light" w:cs="Prompt Light"/>
          <w:sz w:val="22"/>
          <w:szCs w:val="22"/>
          <w:lang w:val="it-IT"/>
        </w:rPr>
        <w:t>Roma, Palazzo Apostolico Lateranense</w:t>
      </w:r>
      <w:r w:rsidR="00E5046F">
        <w:rPr>
          <w:rFonts w:ascii="Prompt Light" w:hAnsi="Prompt Light" w:cs="Prompt Light"/>
          <w:sz w:val="22"/>
          <w:szCs w:val="22"/>
          <w:lang w:val="it-IT"/>
        </w:rPr>
        <w:tab/>
      </w:r>
      <w:r w:rsidR="00E5046F">
        <w:rPr>
          <w:rFonts w:ascii="Prompt Light" w:hAnsi="Prompt Light" w:cs="Prompt Light"/>
          <w:sz w:val="22"/>
          <w:szCs w:val="22"/>
          <w:lang w:val="it-IT"/>
        </w:rPr>
        <w:br/>
      </w:r>
      <w:r w:rsidR="00E5046F" w:rsidRPr="00E5046F">
        <w:rPr>
          <w:rFonts w:ascii="Prompt Light" w:hAnsi="Prompt Light" w:cs="Prompt Light"/>
          <w:sz w:val="22"/>
          <w:szCs w:val="22"/>
          <w:lang w:val="it-IT"/>
        </w:rPr>
        <w:t>Si tratta di un raro caso di arazzo firmato e datato (R[OMA</w:t>
      </w:r>
      <w:r w:rsidR="00E5046F" w:rsidRPr="00E5046F">
        <w:rPr>
          <w:rFonts w:ascii="Prompt Light" w:hAnsi="Prompt Light" w:cs="Prompt Light"/>
          <w:b/>
          <w:sz w:val="22"/>
          <w:szCs w:val="22"/>
          <w:lang w:val="it-IT"/>
        </w:rPr>
        <w:t>-</w:t>
      </w:r>
      <w:r w:rsidR="00E5046F" w:rsidRPr="00E5046F">
        <w:rPr>
          <w:rFonts w:ascii="Prompt Light" w:hAnsi="Prompt Light" w:cs="Prompt Light"/>
          <w:sz w:val="22"/>
          <w:szCs w:val="22"/>
          <w:lang w:val="it-IT"/>
        </w:rPr>
        <w:t xml:space="preserve">E]/1715/V. DEMIGNOT F[ECITT]). Demignot proveniva da una </w:t>
      </w:r>
      <w:r w:rsidR="00E5046F" w:rsidRPr="00E5046F">
        <w:rPr>
          <w:rFonts w:ascii="Prompt Light" w:hAnsi="Prompt Light" w:cs="Prompt Light"/>
          <w:b/>
          <w:sz w:val="22"/>
          <w:szCs w:val="22"/>
          <w:lang w:val="it-IT"/>
        </w:rPr>
        <w:t xml:space="preserve">famiglia di arazzieri torinesi e, nel 1701, era stato mandato </w:t>
      </w:r>
      <w:r w:rsidR="00E5046F" w:rsidRPr="00E5046F">
        <w:rPr>
          <w:rFonts w:ascii="Prompt Light" w:hAnsi="Prompt Light" w:cs="Prompt Light"/>
          <w:sz w:val="22"/>
          <w:szCs w:val="22"/>
          <w:lang w:val="it-IT"/>
        </w:rPr>
        <w:t>a perfezionarsi a Bruxelles; dopo appena due anni al lavoro nella Manifattura di San Michele, egli passò a lavorare a Firenze, prima di rientrare a Torino. Di questa invenzione reniana è nota anche una versione in pietra di paragone conservata in collezione privata.</w:t>
      </w:r>
    </w:p>
    <w:p w:rsidR="008B1E68" w:rsidRPr="008B1E68" w:rsidRDefault="008B1E68" w:rsidP="00630612">
      <w:pPr>
        <w:suppressAutoHyphens/>
        <w:jc w:val="both"/>
        <w:rPr>
          <w:rFonts w:ascii="Prompt Light" w:hAnsi="Prompt Light" w:cs="Prompt Light"/>
          <w:b/>
          <w:sz w:val="18"/>
          <w:szCs w:val="22"/>
          <w:lang w:val="it-IT"/>
        </w:rPr>
      </w:pP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b/>
          <w:sz w:val="22"/>
          <w:szCs w:val="22"/>
          <w:lang w:val="it-IT"/>
        </w:rPr>
        <w:t>Manifattura del San Michele</w:t>
      </w:r>
      <w:r w:rsidRPr="008C49CE">
        <w:rPr>
          <w:rFonts w:ascii="Prompt Light" w:hAnsi="Prompt Light" w:cs="Prompt Light"/>
          <w:sz w:val="22"/>
          <w:szCs w:val="22"/>
          <w:lang w:val="it-IT"/>
        </w:rPr>
        <w:t xml:space="preserve"> </w:t>
      </w:r>
      <w:r>
        <w:rPr>
          <w:rFonts w:ascii="Prompt Light" w:hAnsi="Prompt Light" w:cs="Prompt Light"/>
          <w:sz w:val="22"/>
          <w:szCs w:val="22"/>
          <w:lang w:val="it-IT"/>
        </w:rPr>
        <w:t>(</w:t>
      </w:r>
      <w:r w:rsidRPr="00630612">
        <w:rPr>
          <w:rFonts w:ascii="Prompt Light" w:hAnsi="Prompt Light" w:cs="Prompt Light"/>
          <w:sz w:val="22"/>
          <w:szCs w:val="22"/>
          <w:lang w:val="it-IT"/>
        </w:rPr>
        <w:t xml:space="preserve">da </w:t>
      </w:r>
      <w:r w:rsidR="000767E4" w:rsidRPr="00630612">
        <w:rPr>
          <w:rFonts w:ascii="Prompt Light" w:hAnsi="Prompt Light" w:cs="Prompt Light"/>
          <w:sz w:val="22"/>
          <w:szCs w:val="22"/>
          <w:lang w:val="it-IT"/>
        </w:rPr>
        <w:t>invenzione reniana</w:t>
      </w:r>
      <w:r>
        <w:rPr>
          <w:rFonts w:ascii="Prompt Light" w:hAnsi="Prompt Light" w:cs="Prompt Light"/>
          <w:sz w:val="22"/>
          <w:szCs w:val="22"/>
          <w:lang w:val="it-IT"/>
        </w:rPr>
        <w:t>)</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Addolorata</w:t>
      </w:r>
      <w:r>
        <w:rPr>
          <w:rFonts w:ascii="Prompt Light" w:hAnsi="Prompt Light" w:cs="Prompt Light"/>
          <w:sz w:val="22"/>
          <w:szCs w:val="22"/>
          <w:lang w:val="it-IT"/>
        </w:rPr>
        <w:t>, 1700-1750 circa</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arazzo, cm 58 x 48</w:t>
      </w:r>
    </w:p>
    <w:p w:rsidR="008B1E68" w:rsidRDefault="008B1E68" w:rsidP="00630612">
      <w:pPr>
        <w:suppressAutoHyphens/>
        <w:jc w:val="both"/>
        <w:rPr>
          <w:rFonts w:ascii="Prompt Light" w:hAnsi="Prompt Light" w:cs="Prompt Light"/>
          <w:sz w:val="22"/>
          <w:szCs w:val="22"/>
          <w:lang w:val="it-IT"/>
        </w:rPr>
      </w:pPr>
      <w:r>
        <w:rPr>
          <w:rFonts w:ascii="Prompt Light" w:hAnsi="Prompt Light" w:cs="Prompt Light"/>
          <w:sz w:val="22"/>
          <w:szCs w:val="22"/>
          <w:lang w:val="it-IT"/>
        </w:rPr>
        <w:t>Collezione privata</w:t>
      </w:r>
      <w:r w:rsidR="00E5046F">
        <w:rPr>
          <w:rFonts w:ascii="Prompt Light" w:hAnsi="Prompt Light" w:cs="Prompt Light"/>
          <w:sz w:val="22"/>
          <w:szCs w:val="22"/>
          <w:lang w:val="it-IT"/>
        </w:rPr>
        <w:tab/>
      </w:r>
      <w:r w:rsidR="00E5046F">
        <w:rPr>
          <w:rFonts w:ascii="Prompt Light" w:hAnsi="Prompt Light" w:cs="Prompt Light"/>
          <w:sz w:val="22"/>
          <w:szCs w:val="22"/>
          <w:lang w:val="it-IT"/>
        </w:rPr>
        <w:br/>
      </w:r>
      <w:r w:rsidR="00E5046F" w:rsidRPr="00E5046F">
        <w:rPr>
          <w:rFonts w:ascii="Prompt Light" w:hAnsi="Prompt Light" w:cs="Prompt Light"/>
          <w:b/>
          <w:sz w:val="22"/>
          <w:szCs w:val="22"/>
          <w:lang w:val="it-IT"/>
        </w:rPr>
        <w:t xml:space="preserve">Questa </w:t>
      </w:r>
      <w:r w:rsidR="00E5046F" w:rsidRPr="00E5046F">
        <w:rPr>
          <w:rFonts w:ascii="Prompt Light" w:hAnsi="Prompt Light" w:cs="Prompt Light"/>
          <w:b/>
          <w:i/>
          <w:sz w:val="22"/>
          <w:szCs w:val="22"/>
          <w:lang w:val="it-IT"/>
        </w:rPr>
        <w:t>Addolorata,</w:t>
      </w:r>
      <w:r w:rsidR="00E5046F" w:rsidRPr="00E5046F">
        <w:rPr>
          <w:rFonts w:ascii="Prompt Light" w:hAnsi="Prompt Light" w:cs="Prompt Light"/>
          <w:b/>
          <w:sz w:val="22"/>
          <w:szCs w:val="22"/>
          <w:lang w:val="it-IT"/>
        </w:rPr>
        <w:t xml:space="preserve"> simile ma non sovrapponibile come invenzione al rame della Galleria Corsini, deriva da un quadro </w:t>
      </w:r>
      <w:r w:rsidR="00E5046F" w:rsidRPr="00E5046F">
        <w:rPr>
          <w:rFonts w:ascii="Prompt Light" w:hAnsi="Prompt Light" w:cs="Prompt Light"/>
          <w:sz w:val="22"/>
          <w:szCs w:val="22"/>
          <w:lang w:val="it-IT"/>
        </w:rPr>
        <w:t xml:space="preserve">reniano già in collezione Massarenti, oggi alla Walters Art Gallery di Baltimora. Sappiamo che lo stesso dipinto, ancora alla fine dell’Ottocento, veniva replicato anche in mosaico dallo Studio Vaticano. La Fabbrica di San </w:t>
      </w:r>
      <w:r w:rsidR="00E5046F" w:rsidRPr="00E5046F">
        <w:rPr>
          <w:rFonts w:ascii="Prompt Light" w:hAnsi="Prompt Light" w:cs="Prompt Light"/>
          <w:sz w:val="22"/>
          <w:szCs w:val="22"/>
          <w:lang w:val="it-IT"/>
        </w:rPr>
        <w:lastRenderedPageBreak/>
        <w:t xml:space="preserve">Michele a Ripa </w:t>
      </w:r>
      <w:r w:rsidR="00E5046F" w:rsidRPr="00E5046F">
        <w:rPr>
          <w:rFonts w:ascii="Prompt Light" w:hAnsi="Prompt Light" w:cs="Prompt Light"/>
          <w:b/>
          <w:sz w:val="22"/>
          <w:szCs w:val="22"/>
          <w:lang w:val="it-IT"/>
        </w:rPr>
        <w:t xml:space="preserve">produsse molte opere simili a questa, in gran parte perdute </w:t>
      </w:r>
      <w:r w:rsidR="00E5046F" w:rsidRPr="00E5046F">
        <w:rPr>
          <w:rFonts w:ascii="Prompt Light" w:hAnsi="Prompt Light" w:cs="Prompt Light"/>
          <w:sz w:val="22"/>
          <w:szCs w:val="22"/>
          <w:lang w:val="it-IT"/>
        </w:rPr>
        <w:t>per la fragilità del supporto.</w:t>
      </w:r>
    </w:p>
    <w:p w:rsidR="008B1E68" w:rsidRPr="008B1E68" w:rsidRDefault="008B1E68" w:rsidP="00630612">
      <w:pPr>
        <w:suppressAutoHyphens/>
        <w:jc w:val="both"/>
        <w:rPr>
          <w:rFonts w:ascii="Prompt Light" w:hAnsi="Prompt Light" w:cs="Prompt Light"/>
          <w:b/>
          <w:sz w:val="18"/>
          <w:szCs w:val="22"/>
          <w:lang w:val="it-IT"/>
        </w:rPr>
      </w:pPr>
    </w:p>
    <w:p w:rsidR="008B1E68" w:rsidRDefault="008B1E68" w:rsidP="00630612">
      <w:pPr>
        <w:suppressAutoHyphens/>
        <w:jc w:val="both"/>
        <w:rPr>
          <w:rFonts w:ascii="Prompt Light" w:hAnsi="Prompt Light" w:cs="Prompt Light"/>
          <w:sz w:val="22"/>
          <w:szCs w:val="22"/>
          <w:lang w:val="it-IT"/>
        </w:rPr>
      </w:pPr>
      <w:r w:rsidRPr="006504FB">
        <w:rPr>
          <w:rFonts w:ascii="Prompt Light" w:hAnsi="Prompt Light" w:cs="Prompt Light"/>
          <w:b/>
          <w:sz w:val="22"/>
          <w:szCs w:val="22"/>
          <w:lang w:val="it-IT"/>
        </w:rPr>
        <w:t>Agostino Masucci</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Ritratto di Clemente XII e del cardinale Neri Maria Corsini</w:t>
      </w:r>
      <w:r>
        <w:rPr>
          <w:rFonts w:ascii="Prompt Light" w:hAnsi="Prompt Light" w:cs="Prompt Light"/>
          <w:sz w:val="22"/>
          <w:szCs w:val="22"/>
          <w:lang w:val="it-IT"/>
        </w:rPr>
        <w:t>, 1730 circa</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olio su tela, cm 215 x 146</w:t>
      </w:r>
    </w:p>
    <w:p w:rsidR="006B098F" w:rsidRDefault="008B1E68" w:rsidP="00630612">
      <w:pPr>
        <w:suppressAutoHyphens/>
        <w:jc w:val="both"/>
        <w:rPr>
          <w:rFonts w:ascii="Prompt Light" w:hAnsi="Prompt Light" w:cs="Prompt Light"/>
          <w:sz w:val="22"/>
          <w:szCs w:val="22"/>
          <w:lang w:val="it-IT"/>
        </w:rPr>
      </w:pPr>
      <w:r>
        <w:rPr>
          <w:rFonts w:ascii="Prompt Light" w:hAnsi="Prompt Light" w:cs="Prompt Light"/>
          <w:sz w:val="22"/>
          <w:szCs w:val="22"/>
          <w:lang w:val="it-IT"/>
        </w:rPr>
        <w:t>Roma, Biblioteca Corsiniana</w:t>
      </w:r>
    </w:p>
    <w:p w:rsidR="006B098F" w:rsidRPr="006B098F" w:rsidRDefault="006B098F" w:rsidP="006B098F">
      <w:pPr>
        <w:suppressAutoHyphens/>
        <w:jc w:val="both"/>
        <w:rPr>
          <w:rFonts w:ascii="Prompt Light" w:hAnsi="Prompt Light" w:cs="Prompt Light"/>
          <w:sz w:val="22"/>
          <w:szCs w:val="22"/>
          <w:lang w:val="it-IT"/>
        </w:rPr>
      </w:pPr>
      <w:r w:rsidRPr="006B098F">
        <w:rPr>
          <w:rFonts w:ascii="Prompt Light" w:hAnsi="Prompt Light" w:cs="Prompt Light"/>
          <w:b/>
          <w:sz w:val="22"/>
          <w:szCs w:val="22"/>
          <w:lang w:val="it-IT"/>
        </w:rPr>
        <w:t xml:space="preserve">Masucci venne sempre considerato prima di tutto un grande </w:t>
      </w:r>
      <w:r w:rsidRPr="006B098F">
        <w:rPr>
          <w:rFonts w:ascii="Prompt Light" w:hAnsi="Prompt Light" w:cs="Prompt Light"/>
          <w:sz w:val="22"/>
          <w:szCs w:val="22"/>
          <w:lang w:val="it-IT"/>
        </w:rPr>
        <w:t xml:space="preserve">ritrattista (aveva avuto l’onore di effigiare anche il predecessore di Clemente XII, Benedetto XIII), e non sorprende che egli dipingesse presto, forse già nel 1730, un’immagine </w:t>
      </w:r>
      <w:r w:rsidRPr="006B098F">
        <w:rPr>
          <w:rFonts w:ascii="Prompt Light" w:hAnsi="Prompt Light" w:cs="Prompt Light"/>
          <w:b/>
          <w:sz w:val="22"/>
          <w:szCs w:val="22"/>
          <w:lang w:val="it-IT"/>
        </w:rPr>
        <w:t>ufficiale del nuovo papa, prototipo dal quale probabilmente de</w:t>
      </w:r>
      <w:r w:rsidRPr="006B098F">
        <w:rPr>
          <w:rFonts w:ascii="Prompt Light" w:hAnsi="Prompt Light" w:cs="Prompt Light"/>
          <w:sz w:val="22"/>
          <w:szCs w:val="22"/>
          <w:lang w:val="it-IT"/>
        </w:rPr>
        <w:t>riva questo ritratto firmato e datato.</w:t>
      </w:r>
    </w:p>
    <w:p w:rsidR="006B098F" w:rsidRPr="008C49CE" w:rsidRDefault="006B098F" w:rsidP="00630612">
      <w:pPr>
        <w:suppressAutoHyphens/>
        <w:jc w:val="both"/>
        <w:rPr>
          <w:rFonts w:ascii="Prompt Light" w:hAnsi="Prompt Light" w:cs="Prompt Light"/>
          <w:sz w:val="22"/>
          <w:szCs w:val="22"/>
          <w:lang w:val="it-IT"/>
        </w:rPr>
      </w:pPr>
    </w:p>
    <w:p w:rsidR="008B1E68" w:rsidRPr="008B1E68" w:rsidRDefault="008B1E68" w:rsidP="00630612">
      <w:pPr>
        <w:suppressAutoHyphens/>
        <w:jc w:val="both"/>
        <w:rPr>
          <w:rFonts w:ascii="Prompt Light" w:hAnsi="Prompt Light" w:cs="Prompt Light"/>
          <w:b/>
          <w:sz w:val="18"/>
          <w:szCs w:val="22"/>
          <w:lang w:val="it-IT"/>
        </w:rPr>
      </w:pPr>
    </w:p>
    <w:p w:rsidR="008B1E68" w:rsidRDefault="008B1E68" w:rsidP="00630612">
      <w:pPr>
        <w:suppressAutoHyphens/>
        <w:jc w:val="both"/>
        <w:rPr>
          <w:rFonts w:ascii="Prompt Light" w:hAnsi="Prompt Light" w:cs="Prompt Light"/>
          <w:sz w:val="22"/>
          <w:szCs w:val="22"/>
          <w:lang w:val="it-IT"/>
        </w:rPr>
      </w:pPr>
      <w:r w:rsidRPr="00AE6BB7">
        <w:rPr>
          <w:rFonts w:ascii="Prompt Light" w:hAnsi="Prompt Light" w:cs="Prompt Light"/>
          <w:b/>
          <w:sz w:val="22"/>
          <w:szCs w:val="22"/>
          <w:lang w:val="it-IT"/>
        </w:rPr>
        <w:t>Agostino Masucci</w:t>
      </w:r>
      <w:r w:rsidRPr="00AE6BB7">
        <w:rPr>
          <w:rFonts w:ascii="Prompt Light" w:hAnsi="Prompt Light" w:cs="Prompt Light"/>
          <w:sz w:val="22"/>
          <w:szCs w:val="22"/>
          <w:lang w:val="it-IT"/>
        </w:rPr>
        <w:t xml:space="preserve">, </w:t>
      </w:r>
      <w:r w:rsidRPr="00AE6BB7">
        <w:rPr>
          <w:rFonts w:ascii="Prompt Light" w:hAnsi="Prompt Light" w:cs="Prompt Light"/>
          <w:i/>
          <w:sz w:val="22"/>
          <w:szCs w:val="22"/>
          <w:lang w:val="it-IT"/>
        </w:rPr>
        <w:t>Ritratto di Clemente XII Corsini</w:t>
      </w:r>
      <w:r w:rsidRPr="00AE6BB7">
        <w:rPr>
          <w:rFonts w:ascii="Prompt Light" w:hAnsi="Prompt Light" w:cs="Prompt Light"/>
          <w:sz w:val="22"/>
          <w:szCs w:val="22"/>
          <w:lang w:val="it-IT"/>
        </w:rPr>
        <w:t>,</w:t>
      </w:r>
      <w:r>
        <w:rPr>
          <w:rFonts w:ascii="Prompt Light" w:hAnsi="Prompt Light" w:cs="Prompt Light"/>
          <w:sz w:val="22"/>
          <w:szCs w:val="22"/>
          <w:lang w:val="it-IT"/>
        </w:rPr>
        <w:t xml:space="preserve"> 1730-1740 c.</w:t>
      </w:r>
      <w:r w:rsidRPr="008C49CE">
        <w:rPr>
          <w:rFonts w:ascii="Prompt Light" w:hAnsi="Prompt Light" w:cs="Prompt Light"/>
          <w:sz w:val="22"/>
          <w:szCs w:val="22"/>
          <w:lang w:val="it-IT"/>
        </w:rPr>
        <w:t xml:space="preserve"> </w:t>
      </w:r>
    </w:p>
    <w:p w:rsidR="008B1E68" w:rsidRDefault="008B1E68" w:rsidP="00630612">
      <w:pPr>
        <w:suppressAutoHyphens/>
        <w:jc w:val="both"/>
        <w:rPr>
          <w:rFonts w:ascii="Prompt Light" w:hAnsi="Prompt Light" w:cs="Prompt Light"/>
          <w:sz w:val="22"/>
          <w:szCs w:val="22"/>
          <w:lang w:val="it-IT"/>
        </w:rPr>
      </w:pPr>
      <w:r>
        <w:rPr>
          <w:rFonts w:ascii="Prompt Light" w:hAnsi="Prompt Light" w:cs="Prompt Light"/>
          <w:sz w:val="22"/>
          <w:szCs w:val="22"/>
          <w:lang w:val="it-IT"/>
        </w:rPr>
        <w:t>olio su tela</w:t>
      </w:r>
      <w:r w:rsidRPr="00B94B96">
        <w:rPr>
          <w:rFonts w:ascii="Prompt Light" w:hAnsi="Prompt Light" w:cs="Prompt Light"/>
          <w:sz w:val="22"/>
          <w:szCs w:val="22"/>
          <w:lang w:val="it-IT"/>
        </w:rPr>
        <w:t xml:space="preserve">, </w:t>
      </w:r>
      <w:r w:rsidR="00497A3F" w:rsidRPr="00B94B96">
        <w:rPr>
          <w:rFonts w:ascii="Prompt Light" w:hAnsi="Prompt Light" w:cs="Prompt Light"/>
          <w:sz w:val="22"/>
          <w:szCs w:val="22"/>
          <w:lang w:val="it-IT"/>
        </w:rPr>
        <w:t>cm 110x82</w:t>
      </w:r>
    </w:p>
    <w:p w:rsidR="006B098F" w:rsidRPr="006B098F" w:rsidRDefault="008B1E68" w:rsidP="006B098F">
      <w:pPr>
        <w:suppressAutoHyphens/>
        <w:jc w:val="both"/>
        <w:rPr>
          <w:rFonts w:ascii="Prompt Light" w:hAnsi="Prompt Light" w:cs="Prompt Light"/>
          <w:sz w:val="22"/>
          <w:szCs w:val="22"/>
          <w:lang w:val="it-IT"/>
        </w:rPr>
      </w:pPr>
      <w:r>
        <w:rPr>
          <w:rFonts w:ascii="Prompt Light" w:hAnsi="Prompt Light" w:cs="Prompt Light"/>
          <w:sz w:val="22"/>
          <w:szCs w:val="22"/>
          <w:lang w:val="it-IT"/>
        </w:rPr>
        <w:t>Cantalupo, Collezione privata</w:t>
      </w:r>
      <w:r w:rsidR="006B098F">
        <w:rPr>
          <w:rFonts w:ascii="Prompt Light" w:hAnsi="Prompt Light" w:cs="Prompt Light"/>
          <w:sz w:val="22"/>
          <w:szCs w:val="22"/>
          <w:lang w:val="it-IT"/>
        </w:rPr>
        <w:tab/>
      </w:r>
      <w:r w:rsidR="006B098F">
        <w:rPr>
          <w:rFonts w:ascii="Prompt Light" w:hAnsi="Prompt Light" w:cs="Prompt Light"/>
          <w:sz w:val="22"/>
          <w:szCs w:val="22"/>
          <w:lang w:val="it-IT"/>
        </w:rPr>
        <w:br/>
      </w:r>
      <w:r w:rsidR="006B098F" w:rsidRPr="006B098F">
        <w:rPr>
          <w:rFonts w:ascii="Prompt Light" w:hAnsi="Prompt Light" w:cs="Prompt Light"/>
          <w:b/>
          <w:sz w:val="22"/>
          <w:szCs w:val="22"/>
          <w:lang w:val="it-IT"/>
        </w:rPr>
        <w:t xml:space="preserve">Masucci eseguì il doppio ritratto in vista della sua traduzione </w:t>
      </w:r>
      <w:r w:rsidR="006B098F" w:rsidRPr="006B098F">
        <w:rPr>
          <w:rFonts w:ascii="Prompt Light" w:hAnsi="Prompt Light" w:cs="Prompt Light"/>
          <w:sz w:val="22"/>
          <w:szCs w:val="22"/>
          <w:lang w:val="it-IT"/>
        </w:rPr>
        <w:t xml:space="preserve">musiva ad opera di Cristofari. A differenza della replica da Reni, </w:t>
      </w:r>
      <w:r w:rsidR="006B098F" w:rsidRPr="006B098F">
        <w:rPr>
          <w:rFonts w:ascii="Prompt Light" w:hAnsi="Prompt Light" w:cs="Prompt Light"/>
          <w:b/>
          <w:sz w:val="22"/>
          <w:szCs w:val="22"/>
          <w:lang w:val="it-IT"/>
        </w:rPr>
        <w:t xml:space="preserve">questa tela non fu conservata nella collezione Corsini dove si </w:t>
      </w:r>
      <w:r w:rsidR="006B098F" w:rsidRPr="006B098F">
        <w:rPr>
          <w:rFonts w:ascii="Prompt Light" w:hAnsi="Prompt Light" w:cs="Prompt Light"/>
          <w:sz w:val="22"/>
          <w:szCs w:val="22"/>
          <w:lang w:val="it-IT"/>
        </w:rPr>
        <w:t xml:space="preserve">ammirava il solo mosaico; è stata acquistata dallo Stato nel 1997. Per facilitare il lavoro del mosaicista, Masucci semplificò </w:t>
      </w:r>
      <w:r w:rsidR="006B098F" w:rsidRPr="006B098F">
        <w:rPr>
          <w:rFonts w:ascii="Prompt Light" w:hAnsi="Prompt Light" w:cs="Prompt Light"/>
          <w:b/>
          <w:sz w:val="22"/>
          <w:szCs w:val="22"/>
          <w:lang w:val="it-IT"/>
        </w:rPr>
        <w:t xml:space="preserve">il trattamento dei panneggi, laddove nella sua </w:t>
      </w:r>
      <w:r w:rsidR="006B098F" w:rsidRPr="006B098F">
        <w:rPr>
          <w:rFonts w:ascii="Prompt Light" w:hAnsi="Prompt Light" w:cs="Prompt Light"/>
          <w:b/>
          <w:i/>
          <w:sz w:val="22"/>
          <w:szCs w:val="22"/>
          <w:lang w:val="it-IT"/>
        </w:rPr>
        <w:t>Beata Caterina de’ Ricci</w:t>
      </w:r>
      <w:r w:rsidR="006B098F" w:rsidRPr="006B098F">
        <w:rPr>
          <w:rFonts w:ascii="Prompt Light" w:hAnsi="Prompt Light" w:cs="Prompt Light"/>
          <w:sz w:val="22"/>
          <w:szCs w:val="22"/>
          <w:lang w:val="it-IT"/>
        </w:rPr>
        <w:t xml:space="preserve"> egli si era rifatto alle pieghe capricciose, düreriane, </w:t>
      </w:r>
      <w:r w:rsidR="006B098F" w:rsidRPr="006B098F">
        <w:rPr>
          <w:rFonts w:ascii="Prompt Light" w:hAnsi="Prompt Light" w:cs="Prompt Light"/>
          <w:b/>
          <w:sz w:val="22"/>
          <w:szCs w:val="22"/>
          <w:lang w:val="it-IT"/>
        </w:rPr>
        <w:t>del</w:t>
      </w:r>
      <w:r w:rsidR="006B098F" w:rsidRPr="006B098F">
        <w:rPr>
          <w:rFonts w:ascii="Prompt Light" w:hAnsi="Prompt Light" w:cs="Prompt Light"/>
          <w:b/>
          <w:i/>
          <w:sz w:val="22"/>
          <w:szCs w:val="22"/>
          <w:lang w:val="it-IT"/>
        </w:rPr>
        <w:t xml:space="preserve"> Sant’Andrea Corsini </w:t>
      </w:r>
      <w:r w:rsidR="006B098F" w:rsidRPr="006B098F">
        <w:rPr>
          <w:rFonts w:ascii="Prompt Light" w:hAnsi="Prompt Light" w:cs="Prompt Light"/>
          <w:sz w:val="22"/>
          <w:szCs w:val="22"/>
          <w:lang w:val="it-IT"/>
        </w:rPr>
        <w:t>di Reni da lui copiato nel 1732.</w:t>
      </w:r>
    </w:p>
    <w:p w:rsidR="006B098F" w:rsidRDefault="006B098F" w:rsidP="00630612">
      <w:pPr>
        <w:suppressAutoHyphens/>
        <w:jc w:val="both"/>
        <w:rPr>
          <w:rFonts w:ascii="Prompt Light" w:hAnsi="Prompt Light" w:cs="Prompt Light"/>
          <w:b/>
          <w:sz w:val="18"/>
          <w:szCs w:val="22"/>
          <w:lang w:val="it-IT"/>
        </w:rPr>
      </w:pPr>
    </w:p>
    <w:p w:rsidR="006B098F" w:rsidRPr="008B1E68" w:rsidRDefault="006B098F" w:rsidP="00630612">
      <w:pPr>
        <w:suppressAutoHyphens/>
        <w:jc w:val="both"/>
        <w:rPr>
          <w:rFonts w:ascii="Prompt Light" w:hAnsi="Prompt Light" w:cs="Prompt Light"/>
          <w:b/>
          <w:sz w:val="18"/>
          <w:szCs w:val="22"/>
          <w:lang w:val="it-IT"/>
        </w:rPr>
      </w:pPr>
    </w:p>
    <w:p w:rsidR="00A4081D" w:rsidRDefault="00822E9E" w:rsidP="00630612">
      <w:pPr>
        <w:suppressAutoHyphens/>
        <w:jc w:val="both"/>
        <w:rPr>
          <w:rFonts w:ascii="Prompt Light" w:hAnsi="Prompt Light" w:cs="Prompt Light"/>
          <w:sz w:val="22"/>
          <w:szCs w:val="22"/>
          <w:lang w:val="it-IT"/>
        </w:rPr>
      </w:pPr>
      <w:r w:rsidRPr="00A4081D">
        <w:rPr>
          <w:rFonts w:ascii="Prompt Light" w:hAnsi="Prompt Light" w:cs="Prompt Light"/>
          <w:b/>
          <w:sz w:val="22"/>
          <w:szCs w:val="22"/>
          <w:lang w:val="it-IT"/>
        </w:rPr>
        <w:t>Agostino Masucci</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Beata Caterina de’ Ricci</w:t>
      </w:r>
      <w:r w:rsidRPr="008C49CE">
        <w:rPr>
          <w:rFonts w:ascii="Prompt Light" w:hAnsi="Prompt Light" w:cs="Prompt Light"/>
          <w:sz w:val="22"/>
          <w:szCs w:val="22"/>
          <w:lang w:val="it-IT"/>
        </w:rPr>
        <w:t>, 1732 circa</w:t>
      </w:r>
    </w:p>
    <w:p w:rsidR="00A4081D" w:rsidRDefault="00A4081D"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olio su tela cm 200 x 280</w:t>
      </w:r>
    </w:p>
    <w:p w:rsidR="006B098F" w:rsidRPr="006B098F" w:rsidRDefault="00822E9E" w:rsidP="006B098F">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Roma, Galler</w:t>
      </w:r>
      <w:r w:rsidR="00A4081D">
        <w:rPr>
          <w:rFonts w:ascii="Prompt Light" w:hAnsi="Prompt Light" w:cs="Prompt Light"/>
          <w:sz w:val="22"/>
          <w:szCs w:val="22"/>
          <w:lang w:val="it-IT"/>
        </w:rPr>
        <w:t>ie Nazionali Barberini Corsini</w:t>
      </w:r>
      <w:r w:rsidR="006B098F">
        <w:rPr>
          <w:rFonts w:ascii="Prompt Light" w:hAnsi="Prompt Light" w:cs="Prompt Light"/>
          <w:sz w:val="22"/>
          <w:szCs w:val="22"/>
          <w:lang w:val="it-IT"/>
        </w:rPr>
        <w:tab/>
      </w:r>
      <w:r w:rsidR="006B098F">
        <w:rPr>
          <w:rFonts w:ascii="Prompt Light" w:hAnsi="Prompt Light" w:cs="Prompt Light"/>
          <w:sz w:val="22"/>
          <w:szCs w:val="22"/>
          <w:lang w:val="it-IT"/>
        </w:rPr>
        <w:br/>
      </w:r>
      <w:r w:rsidR="006B098F" w:rsidRPr="006B098F">
        <w:rPr>
          <w:rFonts w:ascii="Prompt Light" w:hAnsi="Prompt Light" w:cs="Prompt Light"/>
          <w:sz w:val="22"/>
          <w:szCs w:val="22"/>
          <w:lang w:val="it-IT"/>
        </w:rPr>
        <w:t xml:space="preserve">Qualche mese dopo aver dipinto la copia dal </w:t>
      </w:r>
      <w:r w:rsidR="006B098F" w:rsidRPr="006B098F">
        <w:rPr>
          <w:rFonts w:ascii="Prompt Light" w:hAnsi="Prompt Light" w:cs="Prompt Light"/>
          <w:b/>
          <w:i/>
          <w:sz w:val="22"/>
          <w:szCs w:val="22"/>
          <w:lang w:val="it-IT"/>
        </w:rPr>
        <w:t xml:space="preserve">Sant’Andrea Corsini </w:t>
      </w:r>
      <w:r w:rsidR="006B098F" w:rsidRPr="006B098F">
        <w:rPr>
          <w:rFonts w:ascii="Prompt Light" w:hAnsi="Prompt Light" w:cs="Prompt Light"/>
          <w:b/>
          <w:sz w:val="22"/>
          <w:szCs w:val="22"/>
          <w:lang w:val="it-IT"/>
        </w:rPr>
        <w:t xml:space="preserve">di Reni, Masucci ricevette la commissione per questa tela, </w:t>
      </w:r>
      <w:r w:rsidR="006B098F" w:rsidRPr="006B098F">
        <w:rPr>
          <w:rFonts w:ascii="Prompt Light" w:hAnsi="Prompt Light" w:cs="Prompt Light"/>
          <w:sz w:val="22"/>
          <w:szCs w:val="22"/>
          <w:lang w:val="it-IT"/>
        </w:rPr>
        <w:t>donata a Clemente XII in occasione della beatificazione di Ca</w:t>
      </w:r>
      <w:r w:rsidR="006B098F" w:rsidRPr="006B098F">
        <w:rPr>
          <w:rFonts w:ascii="Prompt Light" w:hAnsi="Prompt Light" w:cs="Prompt Light"/>
          <w:b/>
          <w:sz w:val="22"/>
          <w:szCs w:val="22"/>
          <w:lang w:val="it-IT"/>
        </w:rPr>
        <w:t>-</w:t>
      </w:r>
    </w:p>
    <w:p w:rsidR="006B098F" w:rsidRPr="006B098F" w:rsidRDefault="006B098F" w:rsidP="006B098F">
      <w:pPr>
        <w:suppressAutoHyphens/>
        <w:jc w:val="both"/>
        <w:rPr>
          <w:rFonts w:ascii="Prompt Light" w:hAnsi="Prompt Light" w:cs="Prompt Light"/>
          <w:sz w:val="22"/>
          <w:szCs w:val="22"/>
          <w:lang w:val="it-IT"/>
        </w:rPr>
      </w:pPr>
      <w:r w:rsidRPr="006B098F">
        <w:rPr>
          <w:rFonts w:ascii="Prompt Light" w:hAnsi="Prompt Light" w:cs="Prompt Light"/>
          <w:sz w:val="22"/>
          <w:szCs w:val="22"/>
          <w:lang w:val="it-IT"/>
        </w:rPr>
        <w:t xml:space="preserve">terina de’ Ricci. Si trattava, dunque, di un dipinto-omaggio al pontefice, come l’originale di Guido donato un secolo prima ad Urbano VIII. Masucci rappresentò l’evento senza nessuna </w:t>
      </w:r>
      <w:r w:rsidRPr="006B098F">
        <w:rPr>
          <w:rFonts w:ascii="Prompt Light" w:hAnsi="Prompt Light" w:cs="Prompt Light"/>
          <w:b/>
          <w:sz w:val="22"/>
          <w:szCs w:val="22"/>
          <w:lang w:val="it-IT"/>
        </w:rPr>
        <w:t xml:space="preserve">enfasi miracolistica, come un episodio storico a cui assistono </w:t>
      </w:r>
      <w:r w:rsidRPr="006B098F">
        <w:rPr>
          <w:rFonts w:ascii="Prompt Light" w:hAnsi="Prompt Light" w:cs="Prompt Light"/>
          <w:sz w:val="22"/>
          <w:szCs w:val="22"/>
          <w:lang w:val="it-IT"/>
        </w:rPr>
        <w:t>i contemporanei di Caterina (1523-1590).</w:t>
      </w:r>
    </w:p>
    <w:p w:rsidR="000767E4" w:rsidRDefault="000767E4" w:rsidP="00630612">
      <w:pPr>
        <w:suppressAutoHyphens/>
        <w:jc w:val="both"/>
        <w:rPr>
          <w:rFonts w:ascii="Prompt Light" w:hAnsi="Prompt Light" w:cs="Prompt Light"/>
          <w:sz w:val="22"/>
          <w:szCs w:val="22"/>
          <w:lang w:val="it-IT"/>
        </w:rPr>
      </w:pPr>
    </w:p>
    <w:p w:rsidR="00A4081D" w:rsidRDefault="00822E9E" w:rsidP="00630612">
      <w:pPr>
        <w:suppressAutoHyphens/>
        <w:jc w:val="both"/>
        <w:rPr>
          <w:rFonts w:ascii="Prompt Light" w:hAnsi="Prompt Light" w:cs="Prompt Light"/>
          <w:sz w:val="22"/>
          <w:szCs w:val="22"/>
          <w:lang w:val="it-IT"/>
        </w:rPr>
      </w:pPr>
      <w:r w:rsidRPr="00A4081D">
        <w:rPr>
          <w:rFonts w:ascii="Prompt Light" w:hAnsi="Prompt Light" w:cs="Prompt Light"/>
          <w:b/>
          <w:sz w:val="22"/>
          <w:szCs w:val="22"/>
          <w:lang w:val="it-IT"/>
        </w:rPr>
        <w:t>Agostino Masucci</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Sant’Andrea Corsini</w:t>
      </w:r>
      <w:r w:rsidR="00A4081D">
        <w:rPr>
          <w:rFonts w:ascii="Prompt Light" w:hAnsi="Prompt Light" w:cs="Prompt Light"/>
          <w:sz w:val="22"/>
          <w:szCs w:val="22"/>
          <w:lang w:val="it-IT"/>
        </w:rPr>
        <w:t>, 1733-1734</w:t>
      </w:r>
    </w:p>
    <w:p w:rsidR="00A4081D" w:rsidRDefault="00A4081D"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olio su tela, cm 233 x 155</w:t>
      </w:r>
    </w:p>
    <w:p w:rsidR="00822E9E" w:rsidRDefault="00822E9E"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Roma, Galler</w:t>
      </w:r>
      <w:r w:rsidR="00A4081D">
        <w:rPr>
          <w:rFonts w:ascii="Prompt Light" w:hAnsi="Prompt Light" w:cs="Prompt Light"/>
          <w:sz w:val="22"/>
          <w:szCs w:val="22"/>
          <w:lang w:val="it-IT"/>
        </w:rPr>
        <w:t>ie Nazionali Barberini Corsini</w:t>
      </w:r>
      <w:r w:rsidR="006B098F">
        <w:rPr>
          <w:rFonts w:ascii="Prompt Light" w:hAnsi="Prompt Light" w:cs="Prompt Light"/>
          <w:sz w:val="22"/>
          <w:szCs w:val="22"/>
          <w:lang w:val="it-IT"/>
        </w:rPr>
        <w:tab/>
      </w:r>
      <w:r w:rsidR="006B098F">
        <w:rPr>
          <w:rFonts w:ascii="Prompt Light" w:hAnsi="Prompt Light" w:cs="Prompt Light"/>
          <w:sz w:val="22"/>
          <w:szCs w:val="22"/>
          <w:lang w:val="it-IT"/>
        </w:rPr>
        <w:br/>
      </w:r>
      <w:r w:rsidR="006B098F" w:rsidRPr="006B098F">
        <w:rPr>
          <w:rFonts w:ascii="Prompt Light" w:hAnsi="Prompt Light" w:cs="Prompt Light"/>
          <w:sz w:val="22"/>
          <w:szCs w:val="22"/>
          <w:lang w:val="it-IT"/>
        </w:rPr>
        <w:t xml:space="preserve">La replica dalla tela di Reni eseguita da Masucci è attestata </w:t>
      </w:r>
      <w:r w:rsidR="006B098F" w:rsidRPr="006B098F">
        <w:rPr>
          <w:rFonts w:ascii="Prompt Light" w:hAnsi="Prompt Light" w:cs="Prompt Light"/>
          <w:b/>
          <w:sz w:val="22"/>
          <w:szCs w:val="22"/>
          <w:lang w:val="it-IT"/>
        </w:rPr>
        <w:t xml:space="preserve">nell’inventario della collezione Corsini del 1750, quando si trovava nella Guardaroba: non era cioè collocata negli ambienti di rappresentanza del palazzo, ma era comunque </w:t>
      </w:r>
      <w:r w:rsidR="006B098F" w:rsidRPr="006B098F">
        <w:rPr>
          <w:rFonts w:ascii="Prompt Light" w:hAnsi="Prompt Light" w:cs="Prompt Light"/>
          <w:sz w:val="22"/>
          <w:szCs w:val="22"/>
          <w:lang w:val="it-IT"/>
        </w:rPr>
        <w:t>rimasta presso i committenti. La tela è un esempio del virtuosismo tecnico di Masucci, che copiò con grande perizia il capolavoro di Guido.</w:t>
      </w:r>
    </w:p>
    <w:p w:rsidR="00A4081D" w:rsidRPr="008B1E68" w:rsidRDefault="00A4081D" w:rsidP="00630612">
      <w:pPr>
        <w:suppressAutoHyphens/>
        <w:jc w:val="both"/>
        <w:rPr>
          <w:rFonts w:ascii="Prompt Light" w:hAnsi="Prompt Light" w:cs="Prompt Light"/>
          <w:sz w:val="18"/>
          <w:szCs w:val="22"/>
          <w:lang w:val="it-IT"/>
        </w:rPr>
      </w:pP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b/>
          <w:sz w:val="22"/>
          <w:szCs w:val="22"/>
          <w:lang w:val="it-IT"/>
        </w:rPr>
        <w:t>Agostino Masucci</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Ritratto del cardinale Neri Maria Corsini insieme a Padre Evora e altri prelati</w:t>
      </w:r>
      <w:r>
        <w:rPr>
          <w:rFonts w:ascii="Prompt Light" w:hAnsi="Prompt Light" w:cs="Prompt Light"/>
          <w:sz w:val="22"/>
          <w:szCs w:val="22"/>
          <w:lang w:val="it-IT"/>
        </w:rPr>
        <w:t>, 1737</w:t>
      </w:r>
    </w:p>
    <w:p w:rsidR="008B1E68" w:rsidRDefault="00F04CF4" w:rsidP="00630612">
      <w:pPr>
        <w:suppressAutoHyphens/>
        <w:jc w:val="both"/>
        <w:rPr>
          <w:rFonts w:ascii="Prompt Light" w:hAnsi="Prompt Light" w:cs="Prompt Light"/>
          <w:sz w:val="22"/>
          <w:szCs w:val="22"/>
          <w:lang w:val="it-IT"/>
        </w:rPr>
      </w:pPr>
      <w:r>
        <w:rPr>
          <w:rFonts w:ascii="Prompt Light" w:hAnsi="Prompt Light" w:cs="Prompt Light"/>
          <w:sz w:val="22"/>
          <w:szCs w:val="22"/>
          <w:lang w:val="it-IT"/>
        </w:rPr>
        <w:t>olio su tela, cm.</w:t>
      </w:r>
      <w:r w:rsidR="008B1E68" w:rsidRPr="008C49CE">
        <w:rPr>
          <w:rFonts w:ascii="Prompt Light" w:hAnsi="Prompt Light" w:cs="Prompt Light"/>
          <w:sz w:val="22"/>
          <w:szCs w:val="22"/>
          <w:lang w:val="it-IT"/>
        </w:rPr>
        <w:t xml:space="preserve"> 143 x 202</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 xml:space="preserve">Roma, Biblioteca Centrale Nazionale Vittorio Emanuele II </w:t>
      </w:r>
      <w:r w:rsidR="006B098F">
        <w:rPr>
          <w:rFonts w:ascii="Prompt Light" w:hAnsi="Prompt Light" w:cs="Prompt Light"/>
          <w:sz w:val="22"/>
          <w:szCs w:val="22"/>
          <w:lang w:val="it-IT"/>
        </w:rPr>
        <w:tab/>
      </w:r>
      <w:r w:rsidR="006B098F">
        <w:rPr>
          <w:rFonts w:ascii="Prompt Light" w:hAnsi="Prompt Light" w:cs="Prompt Light"/>
          <w:sz w:val="22"/>
          <w:szCs w:val="22"/>
          <w:lang w:val="it-IT"/>
        </w:rPr>
        <w:br/>
      </w:r>
      <w:r w:rsidR="006B098F" w:rsidRPr="006B098F">
        <w:rPr>
          <w:rFonts w:ascii="Prompt Light" w:hAnsi="Prompt Light" w:cs="Prompt Light"/>
          <w:sz w:val="22"/>
          <w:szCs w:val="22"/>
          <w:lang w:val="it-IT"/>
        </w:rPr>
        <w:t xml:space="preserve">La tela, forse il capolavoro di Masucci, ritrae i membri della </w:t>
      </w:r>
      <w:r w:rsidR="006B098F" w:rsidRPr="006B098F">
        <w:rPr>
          <w:rFonts w:ascii="Prompt Light" w:hAnsi="Prompt Light" w:cs="Prompt Light"/>
          <w:sz w:val="22"/>
          <w:szCs w:val="22"/>
          <w:lang w:val="it-IT"/>
        </w:rPr>
        <w:lastRenderedPageBreak/>
        <w:t xml:space="preserve">commissione istituita da Clemente XII per discutere la richiesta del re Giovanni V del Portogallo di elevare il patriarca di Lisbona al titolo cardinalizio: papa e re sono raffigurati nei due ritratti in secondo piano. In questo ritratto di gruppo, acuto e </w:t>
      </w:r>
      <w:r w:rsidR="006B098F" w:rsidRPr="006B098F">
        <w:rPr>
          <w:rFonts w:ascii="Prompt Light" w:hAnsi="Prompt Light" w:cs="Prompt Light"/>
          <w:b/>
          <w:sz w:val="22"/>
          <w:szCs w:val="22"/>
          <w:lang w:val="it-IT"/>
        </w:rPr>
        <w:t>moderno, Masucci anticipa quasi certi esiti della pittura ingle</w:t>
      </w:r>
      <w:r w:rsidR="006B098F" w:rsidRPr="006B098F">
        <w:rPr>
          <w:rFonts w:ascii="Prompt Light" w:hAnsi="Prompt Light" w:cs="Prompt Light"/>
          <w:sz w:val="22"/>
          <w:szCs w:val="22"/>
          <w:lang w:val="it-IT"/>
        </w:rPr>
        <w:t>se della seconda metà del secolo.</w:t>
      </w:r>
    </w:p>
    <w:p w:rsidR="008B1E68" w:rsidRPr="008B1E68" w:rsidRDefault="008B1E68" w:rsidP="00630612">
      <w:pPr>
        <w:suppressAutoHyphens/>
        <w:jc w:val="both"/>
        <w:rPr>
          <w:rFonts w:ascii="Prompt Light" w:hAnsi="Prompt Light" w:cs="Prompt Light"/>
          <w:sz w:val="18"/>
          <w:szCs w:val="22"/>
          <w:lang w:val="it-IT"/>
        </w:rPr>
      </w:pPr>
    </w:p>
    <w:p w:rsidR="008B1E68" w:rsidRPr="008C49CE"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b/>
          <w:sz w:val="22"/>
          <w:szCs w:val="22"/>
          <w:lang w:val="it-IT"/>
        </w:rPr>
        <w:t>Mattia Moretti</w:t>
      </w:r>
      <w:r w:rsidRPr="008C49CE">
        <w:rPr>
          <w:rFonts w:ascii="Prompt Light" w:hAnsi="Prompt Light" w:cs="Prompt Light"/>
          <w:sz w:val="22"/>
          <w:szCs w:val="22"/>
          <w:lang w:val="it-IT"/>
        </w:rPr>
        <w:t xml:space="preserve"> </w:t>
      </w:r>
      <w:r w:rsidRPr="006B098F">
        <w:rPr>
          <w:rFonts w:ascii="Prompt Light" w:hAnsi="Prompt Light" w:cs="Prompt Light"/>
          <w:sz w:val="20"/>
          <w:szCs w:val="20"/>
          <w:lang w:val="it-IT"/>
        </w:rPr>
        <w:t xml:space="preserve">(da </w:t>
      </w:r>
      <w:r w:rsidR="000767E4" w:rsidRPr="006B098F">
        <w:rPr>
          <w:rFonts w:ascii="Prompt Light" w:hAnsi="Prompt Light" w:cs="Prompt Light"/>
          <w:sz w:val="20"/>
          <w:szCs w:val="20"/>
          <w:lang w:val="it-IT"/>
        </w:rPr>
        <w:t>invenzione reniana</w:t>
      </w:r>
      <w:r w:rsidRPr="006B098F">
        <w:rPr>
          <w:rFonts w:ascii="Prompt Light" w:hAnsi="Prompt Light" w:cs="Prompt Light"/>
          <w:sz w:val="20"/>
          <w:szCs w:val="20"/>
          <w:lang w:val="it-IT"/>
        </w:rPr>
        <w:t xml:space="preserve">), </w:t>
      </w:r>
      <w:r w:rsidRPr="008C49CE">
        <w:rPr>
          <w:rFonts w:ascii="Prompt Light" w:hAnsi="Prompt Light" w:cs="Prompt Light"/>
          <w:i/>
          <w:sz w:val="22"/>
          <w:szCs w:val="22"/>
          <w:lang w:val="it-IT"/>
        </w:rPr>
        <w:t>Sibilla Persica</w:t>
      </w:r>
      <w:r w:rsidR="00F04CF4">
        <w:rPr>
          <w:rFonts w:ascii="Prompt Light" w:hAnsi="Prompt Light" w:cs="Prompt Light"/>
          <w:sz w:val="22"/>
          <w:szCs w:val="22"/>
          <w:lang w:val="it-IT"/>
        </w:rPr>
        <w:t xml:space="preserve">, </w:t>
      </w:r>
      <w:r w:rsidR="00F04CF4" w:rsidRPr="006B098F">
        <w:rPr>
          <w:rFonts w:ascii="Prompt Light" w:hAnsi="Prompt Light" w:cs="Prompt Light"/>
          <w:sz w:val="20"/>
          <w:szCs w:val="20"/>
          <w:lang w:val="it-IT"/>
        </w:rPr>
        <w:t>1730-1740 circa</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mosaico, cm 87 x 65</w:t>
      </w:r>
    </w:p>
    <w:p w:rsidR="008B1E68" w:rsidRDefault="008B1E68" w:rsidP="00630612">
      <w:pPr>
        <w:suppressAutoHyphens/>
        <w:jc w:val="both"/>
        <w:rPr>
          <w:rFonts w:ascii="Prompt Light" w:hAnsi="Prompt Light" w:cs="Prompt Light"/>
          <w:sz w:val="22"/>
          <w:szCs w:val="22"/>
          <w:lang w:val="it-IT"/>
        </w:rPr>
      </w:pPr>
      <w:r>
        <w:rPr>
          <w:rFonts w:ascii="Prompt Light" w:hAnsi="Prompt Light" w:cs="Prompt Light"/>
          <w:sz w:val="22"/>
          <w:szCs w:val="22"/>
          <w:lang w:val="it-IT"/>
        </w:rPr>
        <w:t>Firenze, Gallerie degli Uffizi</w:t>
      </w:r>
      <w:r w:rsidR="00E5046F">
        <w:rPr>
          <w:rFonts w:ascii="Prompt Light" w:hAnsi="Prompt Light" w:cs="Prompt Light"/>
          <w:sz w:val="22"/>
          <w:szCs w:val="22"/>
          <w:lang w:val="it-IT"/>
        </w:rPr>
        <w:tab/>
      </w:r>
      <w:r w:rsidR="00E5046F">
        <w:rPr>
          <w:rFonts w:ascii="Prompt Light" w:hAnsi="Prompt Light" w:cs="Prompt Light"/>
          <w:sz w:val="22"/>
          <w:szCs w:val="22"/>
          <w:lang w:val="it-IT"/>
        </w:rPr>
        <w:br/>
      </w:r>
      <w:r w:rsidR="00E5046F" w:rsidRPr="00E5046F">
        <w:rPr>
          <w:rFonts w:ascii="Prompt Light" w:hAnsi="Prompt Light" w:cs="Prompt Light"/>
          <w:sz w:val="22"/>
          <w:szCs w:val="22"/>
          <w:lang w:val="it-IT"/>
        </w:rPr>
        <w:t xml:space="preserve">Il mosaico è firmato e datato 1737; l’iscrizione riferiva l’invenzione a Reni (GUID. REN. PINX.), ma il dipinto che Moretti replicò in mosaico, acquistato a Roma nel 1780 per le collezioni </w:t>
      </w:r>
      <w:r w:rsidR="00E5046F" w:rsidRPr="00E5046F">
        <w:rPr>
          <w:rFonts w:ascii="Prompt Light" w:hAnsi="Prompt Light" w:cs="Prompt Light"/>
          <w:b/>
          <w:sz w:val="22"/>
          <w:szCs w:val="22"/>
          <w:lang w:val="it-IT"/>
        </w:rPr>
        <w:t xml:space="preserve">imperiali (ancora oggi a Vienna), è adesso riferito a un allievo </w:t>
      </w:r>
      <w:r w:rsidR="00E5046F" w:rsidRPr="00E5046F">
        <w:rPr>
          <w:rFonts w:ascii="Prompt Light" w:hAnsi="Prompt Light" w:cs="Prompt Light"/>
          <w:sz w:val="22"/>
          <w:szCs w:val="22"/>
          <w:lang w:val="it-IT"/>
        </w:rPr>
        <w:t xml:space="preserve">di Guido, Giovanni Andrea Sirani. Il mosaico venne lasciato in eredità al cardinale Corsini dall’ambasciatore portoghese, nel </w:t>
      </w:r>
      <w:r w:rsidR="00E5046F" w:rsidRPr="00E5046F">
        <w:rPr>
          <w:rFonts w:ascii="Prompt Light" w:hAnsi="Prompt Light" w:cs="Prompt Light"/>
          <w:b/>
          <w:sz w:val="22"/>
          <w:szCs w:val="22"/>
          <w:lang w:val="it-IT"/>
        </w:rPr>
        <w:t xml:space="preserve">1748; fu poi donato ai Medici, intorno al 1769-1770, e venne </w:t>
      </w:r>
      <w:r w:rsidR="00E5046F" w:rsidRPr="00E5046F">
        <w:rPr>
          <w:rFonts w:ascii="Prompt Light" w:hAnsi="Prompt Light" w:cs="Prompt Light"/>
          <w:sz w:val="22"/>
          <w:szCs w:val="22"/>
          <w:lang w:val="it-IT"/>
        </w:rPr>
        <w:t>allora provvisto della preziosa cornice con l’arme Asburgo Lorena.</w:t>
      </w:r>
    </w:p>
    <w:p w:rsidR="008B1E68" w:rsidRPr="008B1E68" w:rsidRDefault="008B1E68" w:rsidP="00630612">
      <w:pPr>
        <w:suppressAutoHyphens/>
        <w:jc w:val="both"/>
        <w:rPr>
          <w:rFonts w:ascii="Prompt Light" w:hAnsi="Prompt Light" w:cs="Prompt Light"/>
          <w:b/>
          <w:sz w:val="18"/>
          <w:szCs w:val="22"/>
          <w:lang w:val="it-IT"/>
        </w:rPr>
      </w:pPr>
    </w:p>
    <w:p w:rsidR="006504FB" w:rsidRDefault="00822E9E" w:rsidP="00630612">
      <w:pPr>
        <w:suppressAutoHyphens/>
        <w:jc w:val="both"/>
        <w:rPr>
          <w:rFonts w:ascii="Prompt Light" w:hAnsi="Prompt Light" w:cs="Prompt Light"/>
          <w:sz w:val="22"/>
          <w:szCs w:val="22"/>
          <w:lang w:val="it-IT"/>
        </w:rPr>
      </w:pPr>
      <w:r w:rsidRPr="006504FB">
        <w:rPr>
          <w:rFonts w:ascii="Prompt Light" w:hAnsi="Prompt Light" w:cs="Prompt Light"/>
          <w:b/>
          <w:sz w:val="22"/>
          <w:szCs w:val="22"/>
          <w:lang w:val="it-IT"/>
        </w:rPr>
        <w:t>Guido Reni</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Addolorata</w:t>
      </w:r>
      <w:r w:rsidR="006504FB">
        <w:rPr>
          <w:rFonts w:ascii="Prompt Light" w:hAnsi="Prompt Light" w:cs="Prompt Light"/>
          <w:sz w:val="22"/>
          <w:szCs w:val="22"/>
          <w:lang w:val="it-IT"/>
        </w:rPr>
        <w:t>, 1617-18</w:t>
      </w:r>
      <w:r w:rsidR="000767E4">
        <w:rPr>
          <w:rFonts w:ascii="Prompt Light" w:hAnsi="Prompt Light" w:cs="Prompt Light"/>
          <w:sz w:val="22"/>
          <w:szCs w:val="22"/>
          <w:lang w:val="it-IT"/>
        </w:rPr>
        <w:t xml:space="preserve"> </w:t>
      </w:r>
      <w:r w:rsidR="000767E4" w:rsidRPr="00630612">
        <w:rPr>
          <w:rFonts w:ascii="Prompt Light" w:hAnsi="Prompt Light" w:cs="Prompt Light"/>
          <w:sz w:val="22"/>
          <w:szCs w:val="22"/>
          <w:lang w:val="it-IT"/>
        </w:rPr>
        <w:t>circa</w:t>
      </w:r>
    </w:p>
    <w:p w:rsidR="006504FB" w:rsidRDefault="000767E4" w:rsidP="00630612">
      <w:pPr>
        <w:suppressAutoHyphens/>
        <w:jc w:val="both"/>
        <w:rPr>
          <w:rFonts w:ascii="Prompt Light" w:hAnsi="Prompt Light" w:cs="Prompt Light"/>
          <w:sz w:val="22"/>
          <w:szCs w:val="22"/>
          <w:lang w:val="it-IT"/>
        </w:rPr>
      </w:pPr>
      <w:r>
        <w:rPr>
          <w:rFonts w:ascii="Prompt Light" w:hAnsi="Prompt Light" w:cs="Prompt Light"/>
          <w:sz w:val="22"/>
          <w:szCs w:val="22"/>
          <w:lang w:val="it-IT"/>
        </w:rPr>
        <w:t xml:space="preserve">olio su </w:t>
      </w:r>
      <w:r w:rsidRPr="00630612">
        <w:rPr>
          <w:rFonts w:ascii="Prompt Light" w:hAnsi="Prompt Light" w:cs="Prompt Light"/>
          <w:sz w:val="22"/>
          <w:szCs w:val="22"/>
          <w:lang w:val="it-IT"/>
        </w:rPr>
        <w:t>rame</w:t>
      </w:r>
      <w:r w:rsidR="006504FB" w:rsidRPr="008C49CE">
        <w:rPr>
          <w:rFonts w:ascii="Prompt Light" w:hAnsi="Prompt Light" w:cs="Prompt Light"/>
          <w:sz w:val="22"/>
          <w:szCs w:val="22"/>
          <w:lang w:val="it-IT"/>
        </w:rPr>
        <w:t xml:space="preserve"> ovale, cm 50 x 40</w:t>
      </w:r>
    </w:p>
    <w:p w:rsidR="006504FB" w:rsidRDefault="00822E9E"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Roma, Galler</w:t>
      </w:r>
      <w:r w:rsidR="006504FB">
        <w:rPr>
          <w:rFonts w:ascii="Prompt Light" w:hAnsi="Prompt Light" w:cs="Prompt Light"/>
          <w:sz w:val="22"/>
          <w:szCs w:val="22"/>
          <w:lang w:val="it-IT"/>
        </w:rPr>
        <w:t>ie Nazionali Barberini Corsini</w:t>
      </w:r>
    </w:p>
    <w:p w:rsidR="00E5046F" w:rsidRDefault="00E5046F" w:rsidP="00630612">
      <w:pPr>
        <w:suppressAutoHyphens/>
        <w:jc w:val="both"/>
        <w:rPr>
          <w:rFonts w:ascii="Prompt Light" w:hAnsi="Prompt Light" w:cs="Prompt Light"/>
          <w:sz w:val="22"/>
          <w:szCs w:val="22"/>
          <w:lang w:val="it-IT"/>
        </w:rPr>
      </w:pPr>
      <w:r w:rsidRPr="00E5046F">
        <w:rPr>
          <w:rFonts w:ascii="Prompt Light" w:hAnsi="Prompt Light" w:cs="Prompt Light"/>
          <w:b/>
          <w:i/>
          <w:sz w:val="22"/>
          <w:szCs w:val="22"/>
          <w:lang w:val="it-IT"/>
        </w:rPr>
        <w:t>L’Addolorata</w:t>
      </w:r>
      <w:r w:rsidRPr="00E5046F">
        <w:rPr>
          <w:rFonts w:ascii="Prompt Light" w:hAnsi="Prompt Light" w:cs="Prompt Light"/>
          <w:sz w:val="22"/>
          <w:szCs w:val="22"/>
          <w:lang w:val="it-IT"/>
        </w:rPr>
        <w:t xml:space="preserve"> è forse la più nota delle tre teste che Guido estrapolò dalla sua celebre </w:t>
      </w:r>
      <w:r w:rsidRPr="00E5046F">
        <w:rPr>
          <w:rFonts w:ascii="Prompt Light" w:hAnsi="Prompt Light" w:cs="Prompt Light"/>
          <w:i/>
          <w:sz w:val="22"/>
          <w:szCs w:val="22"/>
          <w:lang w:val="it-IT"/>
        </w:rPr>
        <w:t>Crocefissione</w:t>
      </w:r>
      <w:r w:rsidRPr="00E5046F">
        <w:rPr>
          <w:rFonts w:ascii="Prompt Light" w:hAnsi="Prompt Light" w:cs="Prompt Light"/>
          <w:sz w:val="22"/>
          <w:szCs w:val="22"/>
          <w:lang w:val="it-IT"/>
        </w:rPr>
        <w:t xml:space="preserve"> della chiesa dei </w:t>
      </w:r>
      <w:r w:rsidRPr="00E5046F">
        <w:rPr>
          <w:rFonts w:ascii="Prompt Light" w:hAnsi="Prompt Light" w:cs="Prompt Light"/>
          <w:b/>
          <w:sz w:val="22"/>
          <w:szCs w:val="22"/>
          <w:lang w:val="it-IT"/>
        </w:rPr>
        <w:t xml:space="preserve">Cappuccini di Bologna, a sua volta replicata, tutta intera,in un arazzo di dimensioni monumentali, del 1730-1740 circa, </w:t>
      </w:r>
      <w:r w:rsidRPr="00E5046F">
        <w:rPr>
          <w:rFonts w:ascii="Prompt Light" w:hAnsi="Prompt Light" w:cs="Prompt Light"/>
          <w:sz w:val="22"/>
          <w:szCs w:val="22"/>
          <w:lang w:val="it-IT"/>
        </w:rPr>
        <w:t xml:space="preserve">i cui bordi recano lo stemma Corsini (Musei Vaticani). Al MetropolitanMuseum di New York si conserva un piccolo arazzo raffigurante la sola </w:t>
      </w:r>
      <w:r w:rsidRPr="00E5046F">
        <w:rPr>
          <w:rFonts w:ascii="Prompt Light" w:hAnsi="Prompt Light" w:cs="Prompt Light"/>
          <w:b/>
          <w:i/>
          <w:sz w:val="22"/>
          <w:szCs w:val="22"/>
          <w:lang w:val="it-IT"/>
        </w:rPr>
        <w:t>Addolorata.</w:t>
      </w:r>
      <w:bookmarkStart w:id="0" w:name="_GoBack"/>
      <w:bookmarkEnd w:id="0"/>
    </w:p>
    <w:p w:rsidR="00364F6D" w:rsidRPr="008B1E68" w:rsidRDefault="00364F6D" w:rsidP="00630612">
      <w:pPr>
        <w:suppressAutoHyphens/>
        <w:jc w:val="both"/>
        <w:rPr>
          <w:rFonts w:ascii="Prompt Light" w:hAnsi="Prompt Light" w:cs="Prompt Light"/>
          <w:sz w:val="18"/>
          <w:szCs w:val="22"/>
          <w:lang w:val="it-IT"/>
        </w:rPr>
      </w:pPr>
    </w:p>
    <w:p w:rsidR="008B1E68" w:rsidRDefault="008B1E68" w:rsidP="00630612">
      <w:pPr>
        <w:suppressAutoHyphens/>
        <w:jc w:val="both"/>
        <w:rPr>
          <w:rFonts w:ascii="Prompt Light" w:hAnsi="Prompt Light" w:cs="Prompt Light"/>
          <w:sz w:val="22"/>
          <w:szCs w:val="22"/>
          <w:lang w:val="it-IT"/>
        </w:rPr>
      </w:pPr>
      <w:r w:rsidRPr="00A4081D">
        <w:rPr>
          <w:rFonts w:ascii="Prompt Light" w:hAnsi="Prompt Light" w:cs="Prompt Light"/>
          <w:b/>
          <w:sz w:val="22"/>
          <w:szCs w:val="22"/>
          <w:lang w:val="it-IT"/>
        </w:rPr>
        <w:t>Guido Reni</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Putto</w:t>
      </w:r>
      <w:r>
        <w:rPr>
          <w:rFonts w:ascii="Prompt Light" w:hAnsi="Prompt Light" w:cs="Prompt Light"/>
          <w:sz w:val="22"/>
          <w:szCs w:val="22"/>
          <w:lang w:val="it-IT"/>
        </w:rPr>
        <w:t>, 1629</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affresco staccato, cm 86x92x12</w:t>
      </w:r>
    </w:p>
    <w:p w:rsidR="00E5046F" w:rsidRPr="00E5046F" w:rsidRDefault="008B1E68" w:rsidP="00E5046F">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Roma, Galler</w:t>
      </w:r>
      <w:r>
        <w:rPr>
          <w:rFonts w:ascii="Prompt Light" w:hAnsi="Prompt Light" w:cs="Prompt Light"/>
          <w:sz w:val="22"/>
          <w:szCs w:val="22"/>
          <w:lang w:val="it-IT"/>
        </w:rPr>
        <w:t>ie Nazionali Barberini Corsini</w:t>
      </w:r>
      <w:r w:rsidR="00E5046F">
        <w:rPr>
          <w:rFonts w:ascii="Prompt Light" w:hAnsi="Prompt Light" w:cs="Prompt Light"/>
          <w:sz w:val="22"/>
          <w:szCs w:val="22"/>
          <w:lang w:val="it-IT"/>
        </w:rPr>
        <w:tab/>
      </w:r>
      <w:r w:rsidR="00E5046F">
        <w:rPr>
          <w:rFonts w:ascii="Prompt Light" w:hAnsi="Prompt Light" w:cs="Prompt Light"/>
          <w:sz w:val="22"/>
          <w:szCs w:val="22"/>
          <w:lang w:val="it-IT"/>
        </w:rPr>
        <w:br/>
      </w:r>
      <w:r w:rsidR="00E5046F" w:rsidRPr="00E5046F">
        <w:rPr>
          <w:rFonts w:ascii="Prompt Light" w:hAnsi="Prompt Light" w:cs="Prompt Light"/>
          <w:sz w:val="22"/>
          <w:szCs w:val="22"/>
          <w:lang w:val="it-IT"/>
        </w:rPr>
        <w:t xml:space="preserve">Nel 1665 Bernini, allora in Francia, raccontò come Reni, nel </w:t>
      </w:r>
    </w:p>
    <w:p w:rsidR="008B1E68" w:rsidRPr="008C49CE" w:rsidRDefault="00E5046F" w:rsidP="00E5046F">
      <w:pPr>
        <w:suppressAutoHyphens/>
        <w:jc w:val="both"/>
        <w:rPr>
          <w:rFonts w:ascii="Prompt Light" w:hAnsi="Prompt Light" w:cs="Prompt Light"/>
          <w:sz w:val="22"/>
          <w:szCs w:val="22"/>
          <w:lang w:val="it-IT"/>
        </w:rPr>
      </w:pPr>
      <w:r w:rsidRPr="00E5046F">
        <w:rPr>
          <w:rFonts w:ascii="Prompt Light" w:hAnsi="Prompt Light" w:cs="Prompt Light"/>
          <w:b/>
          <w:sz w:val="22"/>
          <w:szCs w:val="22"/>
          <w:lang w:val="it-IT"/>
        </w:rPr>
        <w:t xml:space="preserve">1627, per dimostrare di essere ancora capace di lavorare ad affresco, aveva fatto intonacare un pezzo di muro sul quale </w:t>
      </w:r>
      <w:r w:rsidRPr="00E5046F">
        <w:rPr>
          <w:rFonts w:ascii="Prompt Light" w:hAnsi="Prompt Light" w:cs="Prompt Light"/>
          <w:sz w:val="22"/>
          <w:szCs w:val="22"/>
          <w:lang w:val="it-IT"/>
        </w:rPr>
        <w:t>aveva dipinto, per prova, un bambino dormiente che era risultato d’una spontaneità di tocco straordinaria. Quel pezzo di bravura venne smurato e il cardinale Francesco Barberini lo dotò di una cornice che ancora si conserva: l’episodio è em</w:t>
      </w:r>
      <w:r w:rsidRPr="00E5046F">
        <w:rPr>
          <w:rFonts w:ascii="Prompt Light" w:hAnsi="Prompt Light" w:cs="Prompt Light"/>
          <w:b/>
          <w:sz w:val="22"/>
          <w:szCs w:val="22"/>
          <w:lang w:val="it-IT"/>
        </w:rPr>
        <w:t xml:space="preserve">blematico dell’ammirazione e della fortuna collezionistica di </w:t>
      </w:r>
      <w:r w:rsidRPr="00E5046F">
        <w:rPr>
          <w:rFonts w:ascii="Prompt Light" w:hAnsi="Prompt Light" w:cs="Prompt Light"/>
          <w:sz w:val="22"/>
          <w:szCs w:val="22"/>
          <w:lang w:val="it-IT"/>
        </w:rPr>
        <w:t>cui godeva Guido.</w:t>
      </w:r>
    </w:p>
    <w:p w:rsidR="008B1E68" w:rsidRPr="008B1E68" w:rsidRDefault="008B1E68" w:rsidP="00630612">
      <w:pPr>
        <w:suppressAutoHyphens/>
        <w:jc w:val="both"/>
        <w:rPr>
          <w:rFonts w:ascii="Prompt Light" w:hAnsi="Prompt Light" w:cs="Prompt Light"/>
          <w:sz w:val="18"/>
          <w:szCs w:val="22"/>
          <w:lang w:val="it-IT"/>
        </w:rPr>
      </w:pP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b/>
          <w:sz w:val="22"/>
          <w:szCs w:val="22"/>
          <w:lang w:val="it-IT"/>
        </w:rPr>
        <w:t>Guido Reni</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Sant’Andrea Corsini</w:t>
      </w:r>
      <w:r>
        <w:rPr>
          <w:rFonts w:ascii="Prompt Light" w:hAnsi="Prompt Light" w:cs="Prompt Light"/>
          <w:sz w:val="22"/>
          <w:szCs w:val="22"/>
          <w:lang w:val="it-IT"/>
        </w:rPr>
        <w:t>, 1629-30 circa</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olio su tela, cm 233 x 155</w:t>
      </w:r>
    </w:p>
    <w:p w:rsidR="006B098F" w:rsidRPr="00497428" w:rsidRDefault="008B1E68" w:rsidP="006B098F">
      <w:pPr>
        <w:ind w:left="56"/>
        <w:jc w:val="both"/>
        <w:rPr>
          <w:lang w:val="it-IT"/>
        </w:rPr>
      </w:pPr>
      <w:r>
        <w:rPr>
          <w:rFonts w:ascii="Prompt Light" w:hAnsi="Prompt Light" w:cs="Prompt Light"/>
          <w:sz w:val="22"/>
          <w:szCs w:val="22"/>
          <w:lang w:val="it-IT"/>
        </w:rPr>
        <w:t>Firenze, Gallerie degli Uffiz</w:t>
      </w:r>
      <w:r w:rsidR="006B098F">
        <w:rPr>
          <w:rFonts w:ascii="Prompt Light" w:hAnsi="Prompt Light" w:cs="Prompt Light"/>
          <w:sz w:val="22"/>
          <w:szCs w:val="22"/>
          <w:lang w:val="it-IT"/>
        </w:rPr>
        <w:tab/>
      </w:r>
      <w:r>
        <w:rPr>
          <w:rFonts w:ascii="Prompt Light" w:hAnsi="Prompt Light" w:cs="Prompt Light"/>
          <w:sz w:val="22"/>
          <w:szCs w:val="22"/>
          <w:lang w:val="it-IT"/>
        </w:rPr>
        <w:t>i</w:t>
      </w:r>
      <w:r w:rsidRPr="008C49CE">
        <w:rPr>
          <w:rFonts w:ascii="Prompt Light" w:hAnsi="Prompt Light" w:cs="Prompt Light"/>
          <w:b/>
          <w:sz w:val="22"/>
          <w:szCs w:val="22"/>
          <w:lang w:val="it-IT"/>
        </w:rPr>
        <w:t xml:space="preserve"> </w:t>
      </w:r>
      <w:r w:rsidR="006B098F">
        <w:rPr>
          <w:rFonts w:ascii="Prompt Light" w:hAnsi="Prompt Light" w:cs="Prompt Light"/>
          <w:b/>
          <w:sz w:val="22"/>
          <w:szCs w:val="22"/>
          <w:lang w:val="it-IT"/>
        </w:rPr>
        <w:br/>
      </w:r>
      <w:r w:rsidR="006B098F" w:rsidRPr="006B098F">
        <w:rPr>
          <w:rFonts w:ascii="Prompt Light" w:hAnsi="Prompt Light" w:cs="Prompt Light"/>
          <w:lang w:val="it-IT"/>
        </w:rPr>
        <w:t xml:space="preserve">Il dipinto raffigura sant’Andrea Corsini che riceve l’annuncio </w:t>
      </w:r>
      <w:r w:rsidR="006B098F" w:rsidRPr="006B098F">
        <w:rPr>
          <w:rFonts w:ascii="Prompt Light" w:hAnsi="Prompt Light" w:cs="Prompt Light"/>
          <w:b/>
          <w:lang w:val="it-IT"/>
        </w:rPr>
        <w:t xml:space="preserve">della sua morte imminente mentre sta per celebrare la messa </w:t>
      </w:r>
      <w:r w:rsidR="006B098F" w:rsidRPr="006B098F">
        <w:rPr>
          <w:rFonts w:ascii="Prompt Light" w:hAnsi="Prompt Light" w:cs="Prompt Light"/>
          <w:lang w:val="it-IT"/>
        </w:rPr>
        <w:t xml:space="preserve">di Natale. La tela, eseguita a Bologna e poi inviata a Roma, inaugura il genere dei dipinti-omaggio donati ai pontefici in occasione delle canonizzazioni. Si tratta di un’immagine </w:t>
      </w:r>
      <w:r w:rsidR="006B098F" w:rsidRPr="006B098F">
        <w:rPr>
          <w:rFonts w:ascii="Prompt Light" w:hAnsi="Prompt Light" w:cs="Prompt Light"/>
          <w:b/>
          <w:lang w:val="it-IT"/>
        </w:rPr>
        <w:t xml:space="preserve">iconica della devozione seicentesca, intrisa di riferimenti </w:t>
      </w:r>
      <w:r w:rsidR="006B098F" w:rsidRPr="006B098F">
        <w:rPr>
          <w:rFonts w:ascii="Prompt Light" w:hAnsi="Prompt Light" w:cs="Prompt Light"/>
          <w:lang w:val="it-IT"/>
        </w:rPr>
        <w:t>a Raffaello e all’Antico, ma anche, nelle increspature dei panneggi, alle incisioni di Dürer.</w:t>
      </w:r>
      <w:r w:rsidR="006B098F" w:rsidRPr="00497428">
        <w:rPr>
          <w:lang w:val="it-IT"/>
        </w:rPr>
        <w:t xml:space="preserve"> </w:t>
      </w:r>
    </w:p>
    <w:p w:rsidR="008B1E68" w:rsidRDefault="008B1E68" w:rsidP="00630612">
      <w:pPr>
        <w:suppressAutoHyphens/>
        <w:jc w:val="both"/>
        <w:rPr>
          <w:rFonts w:ascii="Prompt Light" w:hAnsi="Prompt Light" w:cs="Prompt Light"/>
          <w:b/>
          <w:sz w:val="22"/>
          <w:szCs w:val="22"/>
          <w:lang w:val="it-IT"/>
        </w:rPr>
      </w:pPr>
    </w:p>
    <w:p w:rsidR="008B1E68" w:rsidRPr="008B1E68" w:rsidRDefault="008B1E68" w:rsidP="00630612">
      <w:pPr>
        <w:suppressAutoHyphens/>
        <w:jc w:val="both"/>
        <w:rPr>
          <w:rFonts w:ascii="Prompt Light" w:hAnsi="Prompt Light" w:cs="Prompt Light"/>
          <w:sz w:val="18"/>
          <w:szCs w:val="22"/>
          <w:lang w:val="it-IT"/>
        </w:rPr>
      </w:pP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b/>
          <w:sz w:val="22"/>
          <w:szCs w:val="22"/>
          <w:lang w:val="it-IT"/>
        </w:rPr>
        <w:lastRenderedPageBreak/>
        <w:t>Guido Reni</w:t>
      </w:r>
      <w:r w:rsidRPr="008C49CE">
        <w:rPr>
          <w:rFonts w:ascii="Prompt Light" w:hAnsi="Prompt Light" w:cs="Prompt Light"/>
          <w:sz w:val="22"/>
          <w:szCs w:val="22"/>
          <w:lang w:val="it-IT"/>
        </w:rPr>
        <w:t xml:space="preserve">, </w:t>
      </w:r>
      <w:r w:rsidRPr="008C49CE">
        <w:rPr>
          <w:rFonts w:ascii="Prompt Light" w:hAnsi="Prompt Light" w:cs="Prompt Light"/>
          <w:i/>
          <w:sz w:val="22"/>
          <w:szCs w:val="22"/>
          <w:lang w:val="it-IT"/>
        </w:rPr>
        <w:t>Sant’Andrea Corsini</w:t>
      </w:r>
      <w:r>
        <w:rPr>
          <w:rFonts w:ascii="Prompt Light" w:hAnsi="Prompt Light" w:cs="Prompt Light"/>
          <w:sz w:val="22"/>
          <w:szCs w:val="22"/>
          <w:lang w:val="it-IT"/>
        </w:rPr>
        <w:t>, 1635-1640 circa</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olio su tela, cm 235 x 139</w:t>
      </w:r>
    </w:p>
    <w:p w:rsidR="006B098F" w:rsidRPr="006B098F" w:rsidRDefault="008B1E68" w:rsidP="006B098F">
      <w:pPr>
        <w:suppressAutoHyphens/>
        <w:jc w:val="both"/>
        <w:rPr>
          <w:rFonts w:ascii="Prompt Light" w:hAnsi="Prompt Light" w:cs="Prompt Light"/>
          <w:sz w:val="22"/>
          <w:szCs w:val="22"/>
          <w:lang w:val="it-IT"/>
        </w:rPr>
      </w:pPr>
      <w:r>
        <w:rPr>
          <w:rFonts w:ascii="Prompt Light" w:hAnsi="Prompt Light" w:cs="Prompt Light"/>
          <w:sz w:val="22"/>
          <w:szCs w:val="22"/>
          <w:lang w:val="it-IT"/>
        </w:rPr>
        <w:t>Bologna, Pinacoteca Nazionale</w:t>
      </w:r>
      <w:r w:rsidR="006B098F">
        <w:rPr>
          <w:rFonts w:ascii="Prompt Light" w:hAnsi="Prompt Light" w:cs="Prompt Light"/>
          <w:sz w:val="22"/>
          <w:szCs w:val="22"/>
          <w:lang w:val="it-IT"/>
        </w:rPr>
        <w:tab/>
      </w:r>
      <w:r w:rsidR="006B098F">
        <w:rPr>
          <w:rFonts w:ascii="Prompt Light" w:hAnsi="Prompt Light" w:cs="Prompt Light"/>
          <w:sz w:val="22"/>
          <w:szCs w:val="22"/>
          <w:lang w:val="it-IT"/>
        </w:rPr>
        <w:br/>
      </w:r>
      <w:r w:rsidR="006B098F" w:rsidRPr="006B098F">
        <w:rPr>
          <w:rFonts w:ascii="Prompt Light" w:hAnsi="Prompt Light" w:cs="Prompt Light"/>
          <w:b/>
          <w:sz w:val="22"/>
          <w:szCs w:val="22"/>
          <w:lang w:val="it-IT"/>
        </w:rPr>
        <w:t xml:space="preserve">Questa pala d’altare, di cui si ignorano committente, data e </w:t>
      </w:r>
      <w:r w:rsidR="006B098F" w:rsidRPr="006B098F">
        <w:rPr>
          <w:rFonts w:ascii="Prompt Light" w:hAnsi="Prompt Light" w:cs="Prompt Light"/>
          <w:sz w:val="22"/>
          <w:szCs w:val="22"/>
          <w:lang w:val="it-IT"/>
        </w:rPr>
        <w:t xml:space="preserve">originaria destinazione, venne donata nel 1681 alla chiesa </w:t>
      </w:r>
      <w:r w:rsidR="006B098F" w:rsidRPr="006B098F">
        <w:rPr>
          <w:rFonts w:ascii="Prompt Light" w:hAnsi="Prompt Light" w:cs="Prompt Light"/>
          <w:b/>
          <w:sz w:val="22"/>
          <w:szCs w:val="22"/>
          <w:lang w:val="it-IT"/>
        </w:rPr>
        <w:t xml:space="preserve">della Madonna di Galliera di Bologna, città della quale </w:t>
      </w:r>
      <w:r w:rsidR="006B098F" w:rsidRPr="006B098F">
        <w:rPr>
          <w:rFonts w:ascii="Prompt Light" w:hAnsi="Prompt Light" w:cs="Prompt Light"/>
          <w:sz w:val="22"/>
          <w:szCs w:val="22"/>
          <w:lang w:val="it-IT"/>
        </w:rPr>
        <w:t xml:space="preserve">Andrea Corsini aveva sedato le discordie al tempo di Urbano V (1362 – 1370). La tela si distingue da quella degli Uffizi, </w:t>
      </w:r>
      <w:r w:rsidR="006B098F" w:rsidRPr="006B098F">
        <w:rPr>
          <w:rFonts w:ascii="Prompt Light" w:hAnsi="Prompt Light" w:cs="Prompt Light"/>
          <w:b/>
          <w:sz w:val="22"/>
          <w:szCs w:val="22"/>
          <w:lang w:val="it-IT"/>
        </w:rPr>
        <w:t xml:space="preserve">senz’altro precedente, per l’invenzione ancora più rarefatta: </w:t>
      </w:r>
      <w:r w:rsidR="006B098F" w:rsidRPr="006B098F">
        <w:rPr>
          <w:rFonts w:ascii="Prompt Light" w:hAnsi="Prompt Light" w:cs="Prompt Light"/>
          <w:sz w:val="22"/>
          <w:szCs w:val="22"/>
          <w:lang w:val="it-IT"/>
        </w:rPr>
        <w:t>il Corsini vi è raffigurato in piedi, in uno spazio privo di ogni connotazione, circonfuso di luce.</w:t>
      </w:r>
    </w:p>
    <w:p w:rsidR="008B1E68" w:rsidRDefault="008B1E68" w:rsidP="00630612">
      <w:pPr>
        <w:suppressAutoHyphens/>
        <w:jc w:val="both"/>
        <w:rPr>
          <w:rFonts w:ascii="Prompt Light" w:hAnsi="Prompt Light" w:cs="Prompt Light"/>
          <w:sz w:val="22"/>
          <w:szCs w:val="22"/>
          <w:lang w:val="it-IT"/>
        </w:rPr>
      </w:pPr>
    </w:p>
    <w:p w:rsidR="008B1E68" w:rsidRPr="008B1E68" w:rsidRDefault="008B1E68" w:rsidP="00630612">
      <w:pPr>
        <w:suppressAutoHyphens/>
        <w:jc w:val="both"/>
        <w:rPr>
          <w:rFonts w:ascii="Prompt Light" w:hAnsi="Prompt Light" w:cs="Prompt Light"/>
          <w:sz w:val="18"/>
          <w:szCs w:val="22"/>
          <w:lang w:val="it-IT"/>
        </w:rPr>
      </w:pPr>
    </w:p>
    <w:p w:rsidR="008B1E68" w:rsidRDefault="008B1E68" w:rsidP="00630612">
      <w:pPr>
        <w:suppressAutoHyphens/>
        <w:jc w:val="both"/>
        <w:rPr>
          <w:rFonts w:ascii="Prompt Light" w:hAnsi="Prompt Light" w:cs="Prompt Light"/>
          <w:sz w:val="22"/>
          <w:szCs w:val="22"/>
          <w:lang w:val="it-IT"/>
        </w:rPr>
      </w:pPr>
      <w:r w:rsidRPr="00774DEB">
        <w:rPr>
          <w:rFonts w:ascii="Prompt Light" w:hAnsi="Prompt Light" w:cs="Prompt Light"/>
          <w:b/>
          <w:sz w:val="22"/>
          <w:szCs w:val="22"/>
          <w:lang w:val="it-IT"/>
        </w:rPr>
        <w:t>Studio Vaticano del mosaico</w:t>
      </w:r>
      <w:r>
        <w:rPr>
          <w:rFonts w:ascii="Prompt Light" w:hAnsi="Prompt Light" w:cs="Prompt Light"/>
          <w:b/>
          <w:sz w:val="22"/>
          <w:szCs w:val="22"/>
          <w:lang w:val="it-IT"/>
        </w:rPr>
        <w:t xml:space="preserve"> </w:t>
      </w:r>
      <w:r w:rsidRPr="008C49CE">
        <w:rPr>
          <w:rFonts w:ascii="Prompt Light" w:hAnsi="Prompt Light" w:cs="Prompt Light"/>
          <w:sz w:val="22"/>
          <w:szCs w:val="22"/>
          <w:lang w:val="it-IT"/>
        </w:rPr>
        <w:t xml:space="preserve">(da Guido Reni), </w:t>
      </w:r>
      <w:r w:rsidRPr="008C49CE">
        <w:rPr>
          <w:rFonts w:ascii="Prompt Light" w:hAnsi="Prompt Light" w:cs="Prompt Light"/>
          <w:i/>
          <w:sz w:val="22"/>
          <w:szCs w:val="22"/>
          <w:lang w:val="it-IT"/>
        </w:rPr>
        <w:t>San Pietro piangente</w:t>
      </w:r>
      <w:r w:rsidRPr="008C49CE">
        <w:rPr>
          <w:rFonts w:ascii="Prompt Light" w:hAnsi="Prompt Light" w:cs="Prompt Light"/>
          <w:sz w:val="22"/>
          <w:szCs w:val="22"/>
          <w:lang w:val="it-IT"/>
        </w:rPr>
        <w:t>, 1700-1</w:t>
      </w:r>
      <w:r>
        <w:rPr>
          <w:rFonts w:ascii="Prompt Light" w:hAnsi="Prompt Light" w:cs="Prompt Light"/>
          <w:sz w:val="22"/>
          <w:szCs w:val="22"/>
          <w:lang w:val="it-IT"/>
        </w:rPr>
        <w:t>750 circa</w:t>
      </w:r>
    </w:p>
    <w:p w:rsidR="008B1E68" w:rsidRDefault="008B1E68" w:rsidP="00630612">
      <w:pPr>
        <w:suppressAutoHyphens/>
        <w:jc w:val="both"/>
        <w:rPr>
          <w:rFonts w:ascii="Prompt Light" w:hAnsi="Prompt Light" w:cs="Prompt Light"/>
          <w:sz w:val="22"/>
          <w:szCs w:val="22"/>
          <w:lang w:val="it-IT"/>
        </w:rPr>
      </w:pPr>
      <w:r w:rsidRPr="008C49CE">
        <w:rPr>
          <w:rFonts w:ascii="Prompt Light" w:hAnsi="Prompt Light" w:cs="Prompt Light"/>
          <w:sz w:val="22"/>
          <w:szCs w:val="22"/>
          <w:lang w:val="it-IT"/>
        </w:rPr>
        <w:t>mosaico, cm</w:t>
      </w:r>
      <w:r>
        <w:rPr>
          <w:rFonts w:ascii="Prompt Light" w:hAnsi="Prompt Light" w:cs="Prompt Light"/>
          <w:sz w:val="22"/>
          <w:szCs w:val="22"/>
          <w:lang w:val="it-IT"/>
        </w:rPr>
        <w:t xml:space="preserve">. </w:t>
      </w:r>
      <w:r w:rsidRPr="008C49CE">
        <w:rPr>
          <w:rFonts w:ascii="Prompt Light" w:hAnsi="Prompt Light" w:cs="Prompt Light"/>
          <w:sz w:val="22"/>
          <w:szCs w:val="22"/>
          <w:lang w:val="it-IT"/>
        </w:rPr>
        <w:t>102 x 89</w:t>
      </w:r>
    </w:p>
    <w:p w:rsidR="008B1E68" w:rsidRDefault="008B1E68" w:rsidP="00630612">
      <w:pPr>
        <w:suppressAutoHyphens/>
        <w:jc w:val="both"/>
        <w:rPr>
          <w:rFonts w:ascii="Prompt Light" w:hAnsi="Prompt Light" w:cs="Prompt Light"/>
          <w:sz w:val="22"/>
          <w:szCs w:val="22"/>
          <w:lang w:val="it-IT"/>
        </w:rPr>
      </w:pPr>
      <w:r>
        <w:rPr>
          <w:rFonts w:ascii="Prompt Light" w:hAnsi="Prompt Light" w:cs="Prompt Light"/>
          <w:sz w:val="22"/>
          <w:szCs w:val="22"/>
          <w:lang w:val="it-IT"/>
        </w:rPr>
        <w:t>Collezione privata</w:t>
      </w:r>
    </w:p>
    <w:p w:rsidR="006B098F" w:rsidRPr="006B098F" w:rsidRDefault="006B098F" w:rsidP="006B098F">
      <w:pPr>
        <w:suppressAutoHyphens/>
        <w:jc w:val="both"/>
        <w:rPr>
          <w:rFonts w:ascii="Prompt Light" w:hAnsi="Prompt Light" w:cs="Prompt Light"/>
          <w:sz w:val="22"/>
          <w:szCs w:val="22"/>
          <w:lang w:val="it-IT"/>
        </w:rPr>
      </w:pPr>
      <w:r w:rsidRPr="006B098F">
        <w:rPr>
          <w:rFonts w:ascii="Prompt Light" w:hAnsi="Prompt Light" w:cs="Prompt Light"/>
          <w:b/>
          <w:sz w:val="22"/>
          <w:szCs w:val="22"/>
          <w:lang w:val="it-IT"/>
        </w:rPr>
        <w:t xml:space="preserve">Prodotti spesso come doni diplomatici, arazzi e mosaici di piccolo e medio formato diffusero per tutta Europa alcune </w:t>
      </w:r>
      <w:r w:rsidRPr="006B098F">
        <w:rPr>
          <w:rFonts w:ascii="Prompt Light" w:hAnsi="Prompt Light" w:cs="Prompt Light"/>
          <w:sz w:val="22"/>
          <w:szCs w:val="22"/>
          <w:lang w:val="it-IT"/>
        </w:rPr>
        <w:t xml:space="preserve">celebri invenzioni di Reni. Attraverso gli inventari sappiamo che i Barberini avevano posseduto una versione su tela del </w:t>
      </w:r>
      <w:r w:rsidRPr="006B098F">
        <w:rPr>
          <w:rFonts w:ascii="Prompt Light" w:hAnsi="Prompt Light" w:cs="Prompt Light"/>
          <w:b/>
          <w:i/>
          <w:sz w:val="22"/>
          <w:szCs w:val="22"/>
          <w:lang w:val="it-IT"/>
        </w:rPr>
        <w:t>San Pietro piangente</w:t>
      </w:r>
      <w:r w:rsidRPr="006B098F">
        <w:rPr>
          <w:rFonts w:ascii="Prompt Light" w:hAnsi="Prompt Light" w:cs="Prompt Light"/>
          <w:sz w:val="22"/>
          <w:szCs w:val="22"/>
          <w:lang w:val="it-IT"/>
        </w:rPr>
        <w:t xml:space="preserve"> in tutto simile a questa in mosaico.</w:t>
      </w:r>
    </w:p>
    <w:p w:rsidR="008B1E68" w:rsidRPr="008B1E68" w:rsidRDefault="008B1E68" w:rsidP="008B1E68">
      <w:pPr>
        <w:suppressAutoHyphens/>
        <w:jc w:val="both"/>
        <w:rPr>
          <w:rFonts w:ascii="Prompt Light" w:hAnsi="Prompt Light" w:cs="Prompt Light"/>
          <w:sz w:val="22"/>
          <w:szCs w:val="22"/>
          <w:lang w:val="it-IT"/>
        </w:rPr>
      </w:pPr>
    </w:p>
    <w:sectPr w:rsidR="008B1E68" w:rsidRPr="008B1E68">
      <w:headerReference w:type="default" r:id="rId8"/>
      <w:pgSz w:w="11906" w:h="16838"/>
      <w:pgMar w:top="2211" w:right="1361" w:bottom="1361" w:left="3742" w:header="72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426" w:rsidRDefault="00506426">
      <w:r>
        <w:separator/>
      </w:r>
    </w:p>
  </w:endnote>
  <w:endnote w:type="continuationSeparator" w:id="0">
    <w:p w:rsidR="00506426" w:rsidRDefault="0050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Prompt Light">
    <w:altName w:val="Microsoft Sans Serif"/>
    <w:charset w:val="00"/>
    <w:family w:val="auto"/>
    <w:pitch w:val="variable"/>
    <w:sig w:usb0="21000007" w:usb1="00000001" w:usb2="00000000" w:usb3="00000000" w:csb0="0001019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426" w:rsidRDefault="00506426">
      <w:r>
        <w:separator/>
      </w:r>
    </w:p>
  </w:footnote>
  <w:footnote w:type="continuationSeparator" w:id="0">
    <w:p w:rsidR="00506426" w:rsidRDefault="00506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1FA" w:rsidRDefault="00661B84">
    <w:r>
      <w:rPr>
        <w:noProof/>
        <w:lang w:val="en-GB" w:eastAsia="en-GB"/>
      </w:rPr>
      <w:drawing>
        <wp:anchor distT="152400" distB="152400" distL="152400" distR="152400" simplePos="0" relativeHeight="251657728" behindDoc="1" locked="0" layoutInCell="1" allowOverlap="1">
          <wp:simplePos x="0" y="0"/>
          <wp:positionH relativeFrom="page">
            <wp:posOffset>290830</wp:posOffset>
          </wp:positionH>
          <wp:positionV relativeFrom="page">
            <wp:posOffset>574040</wp:posOffset>
          </wp:positionV>
          <wp:extent cx="1504315" cy="1023620"/>
          <wp:effectExtent l="0" t="0" r="0" b="0"/>
          <wp:wrapNone/>
          <wp:docPr id="1"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10236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046A53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Times New Roman" w:hAnsi="Times New Roman" w:cs="Times New Roman"/>
        <w:b/>
        <w:sz w:val="24"/>
        <w:szCs w:val="24"/>
      </w:rPr>
    </w:lvl>
  </w:abstractNum>
  <w:abstractNum w:abstractNumId="2" w15:restartNumberingAfterBreak="0">
    <w:nsid w:val="0F032746"/>
    <w:multiLevelType w:val="hybridMultilevel"/>
    <w:tmpl w:val="EB1C36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6C6643A"/>
    <w:multiLevelType w:val="hybridMultilevel"/>
    <w:tmpl w:val="B630DF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3B01C3C"/>
    <w:multiLevelType w:val="hybridMultilevel"/>
    <w:tmpl w:val="C4A8EF2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C775ACF"/>
    <w:multiLevelType w:val="hybridMultilevel"/>
    <w:tmpl w:val="38A2F27C"/>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3"/>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FA"/>
    <w:rsid w:val="00001C58"/>
    <w:rsid w:val="00010149"/>
    <w:rsid w:val="000165D4"/>
    <w:rsid w:val="00027827"/>
    <w:rsid w:val="00046496"/>
    <w:rsid w:val="00064424"/>
    <w:rsid w:val="000670EE"/>
    <w:rsid w:val="00074256"/>
    <w:rsid w:val="00075322"/>
    <w:rsid w:val="00075DF8"/>
    <w:rsid w:val="000767E4"/>
    <w:rsid w:val="00083368"/>
    <w:rsid w:val="000915DC"/>
    <w:rsid w:val="0009242E"/>
    <w:rsid w:val="000B3CC2"/>
    <w:rsid w:val="000B6CEE"/>
    <w:rsid w:val="000D0C73"/>
    <w:rsid w:val="000F0BF4"/>
    <w:rsid w:val="000F563B"/>
    <w:rsid w:val="000F68A7"/>
    <w:rsid w:val="0010614F"/>
    <w:rsid w:val="0012126A"/>
    <w:rsid w:val="00124093"/>
    <w:rsid w:val="001264F3"/>
    <w:rsid w:val="00134CBB"/>
    <w:rsid w:val="001455A6"/>
    <w:rsid w:val="001639E6"/>
    <w:rsid w:val="0017485A"/>
    <w:rsid w:val="00184B24"/>
    <w:rsid w:val="00186D47"/>
    <w:rsid w:val="001A79CF"/>
    <w:rsid w:val="001B25D4"/>
    <w:rsid w:val="001B7005"/>
    <w:rsid w:val="001C6533"/>
    <w:rsid w:val="001D4DB2"/>
    <w:rsid w:val="001F33F2"/>
    <w:rsid w:val="001F7194"/>
    <w:rsid w:val="00224703"/>
    <w:rsid w:val="00232BDE"/>
    <w:rsid w:val="00243C3B"/>
    <w:rsid w:val="00260EC9"/>
    <w:rsid w:val="002A6357"/>
    <w:rsid w:val="002A7F49"/>
    <w:rsid w:val="002C5173"/>
    <w:rsid w:val="002D2D4A"/>
    <w:rsid w:val="002E4515"/>
    <w:rsid w:val="00314AED"/>
    <w:rsid w:val="00342918"/>
    <w:rsid w:val="00343CB5"/>
    <w:rsid w:val="00353270"/>
    <w:rsid w:val="00355729"/>
    <w:rsid w:val="003624FB"/>
    <w:rsid w:val="00363D39"/>
    <w:rsid w:val="00364F6D"/>
    <w:rsid w:val="00373A09"/>
    <w:rsid w:val="0039619A"/>
    <w:rsid w:val="003B2E2D"/>
    <w:rsid w:val="003C194D"/>
    <w:rsid w:val="003C25BE"/>
    <w:rsid w:val="003D10F7"/>
    <w:rsid w:val="003D3C03"/>
    <w:rsid w:val="003D7223"/>
    <w:rsid w:val="003E0EAF"/>
    <w:rsid w:val="003E4D2A"/>
    <w:rsid w:val="003E5474"/>
    <w:rsid w:val="003F013C"/>
    <w:rsid w:val="003F04D4"/>
    <w:rsid w:val="00401B9D"/>
    <w:rsid w:val="00403787"/>
    <w:rsid w:val="00403879"/>
    <w:rsid w:val="0041701E"/>
    <w:rsid w:val="00422973"/>
    <w:rsid w:val="00425F0A"/>
    <w:rsid w:val="0042635F"/>
    <w:rsid w:val="00430706"/>
    <w:rsid w:val="004648FF"/>
    <w:rsid w:val="00490157"/>
    <w:rsid w:val="00497A3F"/>
    <w:rsid w:val="004A14C4"/>
    <w:rsid w:val="004A2F64"/>
    <w:rsid w:val="004B7420"/>
    <w:rsid w:val="004F0AE2"/>
    <w:rsid w:val="00506426"/>
    <w:rsid w:val="00543795"/>
    <w:rsid w:val="00547088"/>
    <w:rsid w:val="0054755F"/>
    <w:rsid w:val="00550F72"/>
    <w:rsid w:val="00555336"/>
    <w:rsid w:val="00562DB4"/>
    <w:rsid w:val="0057027B"/>
    <w:rsid w:val="005820DC"/>
    <w:rsid w:val="00582167"/>
    <w:rsid w:val="00584E5C"/>
    <w:rsid w:val="005A0022"/>
    <w:rsid w:val="005B279C"/>
    <w:rsid w:val="005C3B25"/>
    <w:rsid w:val="005C6B32"/>
    <w:rsid w:val="005D66D9"/>
    <w:rsid w:val="005D67F6"/>
    <w:rsid w:val="005E3444"/>
    <w:rsid w:val="005E40CB"/>
    <w:rsid w:val="005F0029"/>
    <w:rsid w:val="006046DE"/>
    <w:rsid w:val="00616725"/>
    <w:rsid w:val="00626E51"/>
    <w:rsid w:val="00627412"/>
    <w:rsid w:val="00630612"/>
    <w:rsid w:val="00633314"/>
    <w:rsid w:val="00642632"/>
    <w:rsid w:val="00645DB3"/>
    <w:rsid w:val="006504FB"/>
    <w:rsid w:val="00655B8D"/>
    <w:rsid w:val="00661B84"/>
    <w:rsid w:val="006622D4"/>
    <w:rsid w:val="00670347"/>
    <w:rsid w:val="006A3AAE"/>
    <w:rsid w:val="006A4AAC"/>
    <w:rsid w:val="006B098F"/>
    <w:rsid w:val="006B2A7F"/>
    <w:rsid w:val="006E3143"/>
    <w:rsid w:val="006F0FEC"/>
    <w:rsid w:val="00701D72"/>
    <w:rsid w:val="00721738"/>
    <w:rsid w:val="007243D3"/>
    <w:rsid w:val="00730491"/>
    <w:rsid w:val="00743252"/>
    <w:rsid w:val="00757528"/>
    <w:rsid w:val="00760D85"/>
    <w:rsid w:val="00766DB4"/>
    <w:rsid w:val="00774DEB"/>
    <w:rsid w:val="007753C3"/>
    <w:rsid w:val="007838E2"/>
    <w:rsid w:val="00791EDC"/>
    <w:rsid w:val="00795964"/>
    <w:rsid w:val="007A5E4C"/>
    <w:rsid w:val="007D542E"/>
    <w:rsid w:val="007D6DFC"/>
    <w:rsid w:val="007E6562"/>
    <w:rsid w:val="00804AD0"/>
    <w:rsid w:val="00805378"/>
    <w:rsid w:val="00812030"/>
    <w:rsid w:val="00812303"/>
    <w:rsid w:val="00822E9E"/>
    <w:rsid w:val="00836C25"/>
    <w:rsid w:val="00840B29"/>
    <w:rsid w:val="00840E65"/>
    <w:rsid w:val="00843B0E"/>
    <w:rsid w:val="00846EEF"/>
    <w:rsid w:val="008767FA"/>
    <w:rsid w:val="008866D4"/>
    <w:rsid w:val="00886D7C"/>
    <w:rsid w:val="00890A2D"/>
    <w:rsid w:val="00892523"/>
    <w:rsid w:val="00895DF6"/>
    <w:rsid w:val="008A47EB"/>
    <w:rsid w:val="008A51A2"/>
    <w:rsid w:val="008A528F"/>
    <w:rsid w:val="008A5C06"/>
    <w:rsid w:val="008B1E68"/>
    <w:rsid w:val="008B2D90"/>
    <w:rsid w:val="008B4726"/>
    <w:rsid w:val="008C49CE"/>
    <w:rsid w:val="008D1886"/>
    <w:rsid w:val="008D4150"/>
    <w:rsid w:val="008D4D83"/>
    <w:rsid w:val="008E09E7"/>
    <w:rsid w:val="009011B1"/>
    <w:rsid w:val="00912D97"/>
    <w:rsid w:val="00916025"/>
    <w:rsid w:val="0092066A"/>
    <w:rsid w:val="009214AF"/>
    <w:rsid w:val="00937A38"/>
    <w:rsid w:val="00940F27"/>
    <w:rsid w:val="00965DC0"/>
    <w:rsid w:val="009741C4"/>
    <w:rsid w:val="00974A94"/>
    <w:rsid w:val="00975C0F"/>
    <w:rsid w:val="009853AC"/>
    <w:rsid w:val="00997703"/>
    <w:rsid w:val="009A5786"/>
    <w:rsid w:val="00A223B2"/>
    <w:rsid w:val="00A24DA4"/>
    <w:rsid w:val="00A4081D"/>
    <w:rsid w:val="00A40A98"/>
    <w:rsid w:val="00A73FFA"/>
    <w:rsid w:val="00A82501"/>
    <w:rsid w:val="00A863DD"/>
    <w:rsid w:val="00A952D7"/>
    <w:rsid w:val="00AB4F8C"/>
    <w:rsid w:val="00AC4C1C"/>
    <w:rsid w:val="00AC7C95"/>
    <w:rsid w:val="00AE083B"/>
    <w:rsid w:val="00AE6BB7"/>
    <w:rsid w:val="00AF0783"/>
    <w:rsid w:val="00AF4CBC"/>
    <w:rsid w:val="00B022C0"/>
    <w:rsid w:val="00B03B3F"/>
    <w:rsid w:val="00B14BDA"/>
    <w:rsid w:val="00B24D54"/>
    <w:rsid w:val="00B30E96"/>
    <w:rsid w:val="00B36837"/>
    <w:rsid w:val="00B37C67"/>
    <w:rsid w:val="00B42210"/>
    <w:rsid w:val="00B728F9"/>
    <w:rsid w:val="00B94B96"/>
    <w:rsid w:val="00BA1E51"/>
    <w:rsid w:val="00BA610C"/>
    <w:rsid w:val="00BA7E6D"/>
    <w:rsid w:val="00BB0C54"/>
    <w:rsid w:val="00BC140E"/>
    <w:rsid w:val="00BC3CA4"/>
    <w:rsid w:val="00BD2DA6"/>
    <w:rsid w:val="00BD4540"/>
    <w:rsid w:val="00BE22D9"/>
    <w:rsid w:val="00BE64E2"/>
    <w:rsid w:val="00BF350D"/>
    <w:rsid w:val="00C03EA9"/>
    <w:rsid w:val="00C102BC"/>
    <w:rsid w:val="00C207B4"/>
    <w:rsid w:val="00C24D02"/>
    <w:rsid w:val="00C432E1"/>
    <w:rsid w:val="00C6668B"/>
    <w:rsid w:val="00C85CA4"/>
    <w:rsid w:val="00C953E6"/>
    <w:rsid w:val="00C9729E"/>
    <w:rsid w:val="00CA02CB"/>
    <w:rsid w:val="00CA4F68"/>
    <w:rsid w:val="00CB20CC"/>
    <w:rsid w:val="00CE5410"/>
    <w:rsid w:val="00CE5A81"/>
    <w:rsid w:val="00CF0AED"/>
    <w:rsid w:val="00CF153A"/>
    <w:rsid w:val="00D04652"/>
    <w:rsid w:val="00D10583"/>
    <w:rsid w:val="00D154C0"/>
    <w:rsid w:val="00D27618"/>
    <w:rsid w:val="00D3185E"/>
    <w:rsid w:val="00D4512B"/>
    <w:rsid w:val="00D544D2"/>
    <w:rsid w:val="00D5765F"/>
    <w:rsid w:val="00D73AF0"/>
    <w:rsid w:val="00D77829"/>
    <w:rsid w:val="00D80E35"/>
    <w:rsid w:val="00D8587F"/>
    <w:rsid w:val="00D90D52"/>
    <w:rsid w:val="00D95550"/>
    <w:rsid w:val="00DA1808"/>
    <w:rsid w:val="00DB4C20"/>
    <w:rsid w:val="00DB5D04"/>
    <w:rsid w:val="00DC5F18"/>
    <w:rsid w:val="00DD0E0E"/>
    <w:rsid w:val="00DD1826"/>
    <w:rsid w:val="00DE206E"/>
    <w:rsid w:val="00DF6148"/>
    <w:rsid w:val="00E01E36"/>
    <w:rsid w:val="00E07D5C"/>
    <w:rsid w:val="00E33C98"/>
    <w:rsid w:val="00E46327"/>
    <w:rsid w:val="00E5046F"/>
    <w:rsid w:val="00E61D8E"/>
    <w:rsid w:val="00E63789"/>
    <w:rsid w:val="00E67670"/>
    <w:rsid w:val="00E74235"/>
    <w:rsid w:val="00E7669B"/>
    <w:rsid w:val="00EA7C96"/>
    <w:rsid w:val="00EB297B"/>
    <w:rsid w:val="00EB4001"/>
    <w:rsid w:val="00EC4F50"/>
    <w:rsid w:val="00ED01FA"/>
    <w:rsid w:val="00ED0CB2"/>
    <w:rsid w:val="00ED6A4B"/>
    <w:rsid w:val="00EE24A2"/>
    <w:rsid w:val="00EF3945"/>
    <w:rsid w:val="00F04CF4"/>
    <w:rsid w:val="00F15782"/>
    <w:rsid w:val="00F252C2"/>
    <w:rsid w:val="00F30347"/>
    <w:rsid w:val="00F32229"/>
    <w:rsid w:val="00F46201"/>
    <w:rsid w:val="00F649F7"/>
    <w:rsid w:val="00F65B2A"/>
    <w:rsid w:val="00F7226B"/>
    <w:rsid w:val="00F7644E"/>
    <w:rsid w:val="00FA7339"/>
    <w:rsid w:val="00FC5ABD"/>
    <w:rsid w:val="08C292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7C876C-0BD5-4ECB-93B5-B7135CA0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E6C"/>
    <w:rPr>
      <w:rFonts w:cs="Arial Unicode MS"/>
      <w:color w:val="000000"/>
      <w:sz w:val="24"/>
      <w:szCs w:val="24"/>
      <w:u w:color="000000"/>
      <w:lang w:val="en-US"/>
    </w:rPr>
  </w:style>
  <w:style w:type="paragraph" w:styleId="Heading1">
    <w:name w:val="heading 1"/>
    <w:basedOn w:val="Normal"/>
    <w:link w:val="Heading1Char"/>
    <w:qFormat/>
    <w:rsid w:val="00525977"/>
    <w:pPr>
      <w:keepNext/>
      <w:spacing w:before="240" w:after="120"/>
      <w:outlineLvl w:val="0"/>
    </w:pPr>
    <w:rPr>
      <w:rFonts w:ascii="Liberation Serif" w:eastAsia="Times New Roman" w:hAnsi="Liberation Serif" w:cs="Times New Roman"/>
      <w:b/>
      <w:sz w:val="48"/>
      <w:szCs w:val="48"/>
      <w:lang w:val="it-IT" w:eastAsia="zh-CN" w:bidi="hi-IN"/>
    </w:rPr>
  </w:style>
  <w:style w:type="paragraph" w:styleId="Heading2">
    <w:name w:val="heading 2"/>
    <w:basedOn w:val="Normal"/>
    <w:link w:val="Heading2Char"/>
    <w:qFormat/>
    <w:rsid w:val="00525977"/>
    <w:pPr>
      <w:keepNext/>
      <w:spacing w:before="200" w:after="120"/>
      <w:outlineLvl w:val="1"/>
    </w:pPr>
    <w:rPr>
      <w:rFonts w:ascii="Liberation Serif" w:eastAsia="Times New Roman" w:hAnsi="Liberation Serif" w:cs="Times New Roman"/>
      <w:b/>
      <w:sz w:val="36"/>
      <w:szCs w:val="36"/>
      <w:lang w:val="it-IT" w:eastAsia="zh-CN"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llegamentoInternet">
    <w:name w:val="Collegamento Internet"/>
    <w:rPr>
      <w:u w:val="single"/>
    </w:rPr>
  </w:style>
  <w:style w:type="character" w:customStyle="1" w:styleId="HeaderChar">
    <w:name w:val="Header Char"/>
    <w:link w:val="Header"/>
    <w:uiPriority w:val="99"/>
    <w:qFormat/>
    <w:rsid w:val="000D57F7"/>
    <w:rPr>
      <w:rFonts w:cs="Arial Unicode MS"/>
      <w:color w:val="000000"/>
      <w:sz w:val="24"/>
      <w:szCs w:val="24"/>
      <w:u w:val="none" w:color="000000"/>
      <w:lang w:val="en-US"/>
    </w:rPr>
  </w:style>
  <w:style w:type="character" w:customStyle="1" w:styleId="FooterChar">
    <w:name w:val="Footer Char"/>
    <w:link w:val="Footer"/>
    <w:uiPriority w:val="99"/>
    <w:qFormat/>
    <w:rsid w:val="000D57F7"/>
    <w:rPr>
      <w:rFonts w:cs="Arial Unicode MS"/>
      <w:color w:val="000000"/>
      <w:sz w:val="24"/>
      <w:szCs w:val="24"/>
      <w:u w:val="none" w:color="000000"/>
      <w:lang w:val="en-US"/>
    </w:rPr>
  </w:style>
  <w:style w:type="character" w:customStyle="1" w:styleId="apple-converted-space">
    <w:name w:val="apple-converted-space"/>
    <w:basedOn w:val="DefaultParagraphFont"/>
    <w:qFormat/>
    <w:rsid w:val="00E87383"/>
  </w:style>
  <w:style w:type="character" w:styleId="Strong">
    <w:name w:val="Strong"/>
    <w:uiPriority w:val="22"/>
    <w:qFormat/>
    <w:rsid w:val="00BB3397"/>
    <w:rPr>
      <w:b/>
      <w:bCs/>
    </w:rPr>
  </w:style>
  <w:style w:type="character" w:customStyle="1" w:styleId="Heading1Char">
    <w:name w:val="Heading 1 Char"/>
    <w:link w:val="Heading1"/>
    <w:qFormat/>
    <w:rsid w:val="00525977"/>
    <w:rPr>
      <w:rFonts w:ascii="Liberation Serif" w:eastAsia="Times New Roman" w:hAnsi="Liberation Serif"/>
      <w:b/>
      <w:color w:val="000000"/>
      <w:sz w:val="48"/>
      <w:szCs w:val="48"/>
      <w:lang w:eastAsia="zh-CN" w:bidi="hi-IN"/>
    </w:rPr>
  </w:style>
  <w:style w:type="character" w:customStyle="1" w:styleId="Heading2Char">
    <w:name w:val="Heading 2 Char"/>
    <w:link w:val="Heading2"/>
    <w:semiHidden/>
    <w:qFormat/>
    <w:rsid w:val="00525977"/>
    <w:rPr>
      <w:rFonts w:ascii="Liberation Serif" w:eastAsia="Times New Roman" w:hAnsi="Liberation Serif"/>
      <w:b/>
      <w:color w:val="000000"/>
      <w:sz w:val="36"/>
      <w:szCs w:val="36"/>
      <w:lang w:eastAsia="zh-CN" w:bidi="hi-IN"/>
    </w:rPr>
  </w:style>
  <w:style w:type="character" w:customStyle="1" w:styleId="InternetLink">
    <w:name w:val="Internet Link"/>
    <w:qFormat/>
    <w:rsid w:val="00525977"/>
    <w:rPr>
      <w:color w:val="000080"/>
      <w:u w:val="single"/>
    </w:rPr>
  </w:style>
  <w:style w:type="character" w:customStyle="1" w:styleId="st">
    <w:name w:val="st"/>
    <w:basedOn w:val="DefaultParagraphFont"/>
    <w:qFormat/>
    <w:rsid w:val="00865B34"/>
  </w:style>
  <w:style w:type="character" w:customStyle="1" w:styleId="Enfasi">
    <w:name w:val="Enfasi"/>
    <w:uiPriority w:val="20"/>
    <w:qFormat/>
    <w:rsid w:val="00C47793"/>
    <w:rPr>
      <w:i/>
      <w:iCs/>
    </w:rPr>
  </w:style>
  <w:style w:type="character" w:customStyle="1" w:styleId="BalloonTextChar">
    <w:name w:val="Balloon Text Char"/>
    <w:link w:val="BalloonText"/>
    <w:uiPriority w:val="99"/>
    <w:semiHidden/>
    <w:qFormat/>
    <w:rsid w:val="003F584F"/>
    <w:rPr>
      <w:rFonts w:ascii="Tahoma" w:hAnsi="Tahoma" w:cs="Tahoma"/>
      <w:color w:val="000000"/>
      <w:sz w:val="16"/>
      <w:szCs w:val="16"/>
      <w:u w:val="none" w:color="000000"/>
      <w:lang w:val="en-US"/>
    </w:rPr>
  </w:style>
  <w:style w:type="character" w:customStyle="1" w:styleId="ListLabel1">
    <w:name w:val="ListLabel 1"/>
    <w:qFormat/>
    <w:rPr>
      <w:caps w:val="0"/>
      <w:smallCaps w:val="0"/>
      <w:strike w:val="0"/>
      <w:dstrike w:val="0"/>
      <w:color w:val="000000"/>
      <w:spacing w:val="0"/>
      <w:w w:val="100"/>
      <w:position w:val="0"/>
      <w:sz w:val="29"/>
      <w:szCs w:val="29"/>
      <w:vertAlign w:val="baseline"/>
    </w:rPr>
  </w:style>
  <w:style w:type="character" w:customStyle="1" w:styleId="ListLabel2">
    <w:name w:val="ListLabel 2"/>
    <w:qFormat/>
    <w:rPr>
      <w:caps w:val="0"/>
      <w:smallCaps w:val="0"/>
      <w:strike w:val="0"/>
      <w:dstrike w:val="0"/>
      <w:color w:val="000000"/>
      <w:spacing w:val="0"/>
      <w:w w:val="100"/>
      <w:position w:val="0"/>
      <w:sz w:val="29"/>
      <w:szCs w:val="29"/>
      <w:vertAlign w:val="baseline"/>
    </w:rPr>
  </w:style>
  <w:style w:type="character" w:customStyle="1" w:styleId="ListLabel3">
    <w:name w:val="ListLabel 3"/>
    <w:qFormat/>
    <w:rPr>
      <w:caps w:val="0"/>
      <w:smallCaps w:val="0"/>
      <w:strike w:val="0"/>
      <w:dstrike w:val="0"/>
      <w:color w:val="000000"/>
      <w:spacing w:val="0"/>
      <w:w w:val="100"/>
      <w:position w:val="0"/>
      <w:sz w:val="29"/>
      <w:szCs w:val="29"/>
      <w:vertAlign w:val="baseline"/>
    </w:rPr>
  </w:style>
  <w:style w:type="character" w:customStyle="1" w:styleId="ListLabel4">
    <w:name w:val="ListLabel 4"/>
    <w:qFormat/>
    <w:rPr>
      <w:caps w:val="0"/>
      <w:smallCaps w:val="0"/>
      <w:strike w:val="0"/>
      <w:dstrike w:val="0"/>
      <w:color w:val="000000"/>
      <w:spacing w:val="0"/>
      <w:w w:val="100"/>
      <w:position w:val="0"/>
      <w:sz w:val="29"/>
      <w:szCs w:val="29"/>
      <w:vertAlign w:val="baseline"/>
    </w:rPr>
  </w:style>
  <w:style w:type="character" w:customStyle="1" w:styleId="ListLabel5">
    <w:name w:val="ListLabel 5"/>
    <w:qFormat/>
    <w:rPr>
      <w:caps w:val="0"/>
      <w:smallCaps w:val="0"/>
      <w:strike w:val="0"/>
      <w:dstrike w:val="0"/>
      <w:color w:val="000000"/>
      <w:spacing w:val="0"/>
      <w:w w:val="100"/>
      <w:position w:val="0"/>
      <w:sz w:val="29"/>
      <w:szCs w:val="29"/>
      <w:vertAlign w:val="baseline"/>
    </w:rPr>
  </w:style>
  <w:style w:type="character" w:customStyle="1" w:styleId="ListLabel6">
    <w:name w:val="ListLabel 6"/>
    <w:qFormat/>
    <w:rPr>
      <w:caps w:val="0"/>
      <w:smallCaps w:val="0"/>
      <w:strike w:val="0"/>
      <w:dstrike w:val="0"/>
      <w:color w:val="000000"/>
      <w:spacing w:val="0"/>
      <w:w w:val="100"/>
      <w:position w:val="0"/>
      <w:sz w:val="29"/>
      <w:szCs w:val="29"/>
      <w:vertAlign w:val="baseline"/>
    </w:rPr>
  </w:style>
  <w:style w:type="character" w:customStyle="1" w:styleId="ListLabel7">
    <w:name w:val="ListLabel 7"/>
    <w:qFormat/>
    <w:rPr>
      <w:caps w:val="0"/>
      <w:smallCaps w:val="0"/>
      <w:strike w:val="0"/>
      <w:dstrike w:val="0"/>
      <w:color w:val="000000"/>
      <w:spacing w:val="0"/>
      <w:w w:val="100"/>
      <w:position w:val="0"/>
      <w:sz w:val="29"/>
      <w:szCs w:val="29"/>
      <w:vertAlign w:val="baseline"/>
    </w:rPr>
  </w:style>
  <w:style w:type="character" w:customStyle="1" w:styleId="ListLabel8">
    <w:name w:val="ListLabel 8"/>
    <w:qFormat/>
    <w:rPr>
      <w:caps w:val="0"/>
      <w:smallCaps w:val="0"/>
      <w:strike w:val="0"/>
      <w:dstrike w:val="0"/>
      <w:color w:val="000000"/>
      <w:spacing w:val="0"/>
      <w:w w:val="100"/>
      <w:position w:val="0"/>
      <w:sz w:val="29"/>
      <w:szCs w:val="29"/>
      <w:vertAlign w:val="baseline"/>
    </w:rPr>
  </w:style>
  <w:style w:type="character" w:customStyle="1" w:styleId="ListLabel9">
    <w:name w:val="ListLabel 9"/>
    <w:qFormat/>
    <w:rPr>
      <w:caps w:val="0"/>
      <w:smallCaps w:val="0"/>
      <w:strike w:val="0"/>
      <w:dstrike w:val="0"/>
      <w:color w:val="000000"/>
      <w:spacing w:val="0"/>
      <w:w w:val="100"/>
      <w:position w:val="0"/>
      <w:sz w:val="29"/>
      <w:szCs w:val="29"/>
      <w:vertAlign w:val="baseline"/>
    </w:rPr>
  </w:style>
  <w:style w:type="character" w:customStyle="1" w:styleId="ListLabel10">
    <w:name w:val="ListLabel 10"/>
    <w:qFormat/>
    <w:rPr>
      <w:caps w:val="0"/>
      <w:smallCaps w:val="0"/>
      <w:strike w:val="0"/>
      <w:dstrike w:val="0"/>
      <w:color w:val="000000"/>
      <w:spacing w:val="0"/>
      <w:w w:val="100"/>
      <w:position w:val="0"/>
      <w:sz w:val="29"/>
      <w:szCs w:val="29"/>
      <w:vertAlign w:val="baseline"/>
    </w:rPr>
  </w:style>
  <w:style w:type="character" w:customStyle="1" w:styleId="ListLabel11">
    <w:name w:val="ListLabel 11"/>
    <w:qFormat/>
    <w:rPr>
      <w:caps w:val="0"/>
      <w:smallCaps w:val="0"/>
      <w:strike w:val="0"/>
      <w:dstrike w:val="0"/>
      <w:color w:val="000000"/>
      <w:spacing w:val="0"/>
      <w:w w:val="100"/>
      <w:position w:val="0"/>
      <w:sz w:val="29"/>
      <w:szCs w:val="29"/>
      <w:vertAlign w:val="baseline"/>
    </w:rPr>
  </w:style>
  <w:style w:type="character" w:customStyle="1" w:styleId="ListLabel12">
    <w:name w:val="ListLabel 12"/>
    <w:qFormat/>
    <w:rPr>
      <w:caps w:val="0"/>
      <w:smallCaps w:val="0"/>
      <w:strike w:val="0"/>
      <w:dstrike w:val="0"/>
      <w:color w:val="000000"/>
      <w:spacing w:val="0"/>
      <w:w w:val="100"/>
      <w:position w:val="0"/>
      <w:sz w:val="29"/>
      <w:szCs w:val="29"/>
      <w:vertAlign w:val="baseline"/>
    </w:rPr>
  </w:style>
  <w:style w:type="character" w:customStyle="1" w:styleId="ListLabel13">
    <w:name w:val="ListLabel 13"/>
    <w:qFormat/>
    <w:rPr>
      <w:caps w:val="0"/>
      <w:smallCaps w:val="0"/>
      <w:strike w:val="0"/>
      <w:dstrike w:val="0"/>
      <w:color w:val="000000"/>
      <w:spacing w:val="0"/>
      <w:w w:val="100"/>
      <w:position w:val="0"/>
      <w:sz w:val="29"/>
      <w:szCs w:val="29"/>
      <w:vertAlign w:val="baseline"/>
    </w:rPr>
  </w:style>
  <w:style w:type="character" w:customStyle="1" w:styleId="ListLabel14">
    <w:name w:val="ListLabel 14"/>
    <w:qFormat/>
    <w:rPr>
      <w:caps w:val="0"/>
      <w:smallCaps w:val="0"/>
      <w:strike w:val="0"/>
      <w:dstrike w:val="0"/>
      <w:color w:val="000000"/>
      <w:spacing w:val="0"/>
      <w:w w:val="100"/>
      <w:position w:val="0"/>
      <w:sz w:val="29"/>
      <w:szCs w:val="29"/>
      <w:vertAlign w:val="baseline"/>
    </w:rPr>
  </w:style>
  <w:style w:type="character" w:customStyle="1" w:styleId="ListLabel15">
    <w:name w:val="ListLabel 15"/>
    <w:qFormat/>
    <w:rPr>
      <w:caps w:val="0"/>
      <w:smallCaps w:val="0"/>
      <w:strike w:val="0"/>
      <w:dstrike w:val="0"/>
      <w:color w:val="000000"/>
      <w:spacing w:val="0"/>
      <w:w w:val="100"/>
      <w:position w:val="0"/>
      <w:sz w:val="29"/>
      <w:szCs w:val="29"/>
      <w:vertAlign w:val="baseline"/>
    </w:rPr>
  </w:style>
  <w:style w:type="character" w:customStyle="1" w:styleId="ListLabel16">
    <w:name w:val="ListLabel 16"/>
    <w:qFormat/>
    <w:rPr>
      <w:caps w:val="0"/>
      <w:smallCaps w:val="0"/>
      <w:strike w:val="0"/>
      <w:dstrike w:val="0"/>
      <w:color w:val="000000"/>
      <w:spacing w:val="0"/>
      <w:w w:val="100"/>
      <w:position w:val="0"/>
      <w:sz w:val="29"/>
      <w:szCs w:val="29"/>
      <w:vertAlign w:val="baseline"/>
    </w:rPr>
  </w:style>
  <w:style w:type="character" w:customStyle="1" w:styleId="ListLabel17">
    <w:name w:val="ListLabel 17"/>
    <w:qFormat/>
    <w:rPr>
      <w:caps w:val="0"/>
      <w:smallCaps w:val="0"/>
      <w:strike w:val="0"/>
      <w:dstrike w:val="0"/>
      <w:color w:val="000000"/>
      <w:spacing w:val="0"/>
      <w:w w:val="100"/>
      <w:position w:val="0"/>
      <w:sz w:val="29"/>
      <w:szCs w:val="29"/>
      <w:vertAlign w:val="baseline"/>
    </w:rPr>
  </w:style>
  <w:style w:type="character" w:customStyle="1" w:styleId="ListLabel18">
    <w:name w:val="ListLabel 18"/>
    <w:qFormat/>
    <w:rPr>
      <w:caps w:val="0"/>
      <w:smallCaps w:val="0"/>
      <w:strike w:val="0"/>
      <w:dstrike w:val="0"/>
      <w:color w:val="000000"/>
      <w:spacing w:val="0"/>
      <w:w w:val="100"/>
      <w:position w:val="0"/>
      <w:sz w:val="29"/>
      <w:szCs w:val="29"/>
      <w:vertAlign w:val="baseline"/>
    </w:rPr>
  </w:style>
  <w:style w:type="paragraph" w:styleId="Title">
    <w:name w:val="Title"/>
    <w:basedOn w:val="Normal"/>
    <w:next w:val="BodyText"/>
    <w:qFormat/>
    <w:pPr>
      <w:keepNext/>
      <w:spacing w:before="240" w:after="120"/>
    </w:pPr>
    <w:rPr>
      <w:rFonts w:ascii="Liberation Sans"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ice">
    <w:name w:val="Indice"/>
    <w:basedOn w:val="Normal"/>
    <w:qFormat/>
    <w:pPr>
      <w:suppressLineNumbers/>
    </w:pPr>
    <w:rPr>
      <w:rFonts w:cs="Mangal"/>
    </w:rPr>
  </w:style>
  <w:style w:type="paragraph" w:customStyle="1" w:styleId="Intestazioneepidipagina">
    <w:name w:val="Intestazione e piè di pagina"/>
    <w:qFormat/>
    <w:pPr>
      <w:tabs>
        <w:tab w:val="right" w:pos="9020"/>
      </w:tabs>
    </w:pPr>
    <w:rPr>
      <w:rFonts w:ascii="Helvetica" w:hAnsi="Helvetica" w:cs="Arial Unicode MS"/>
      <w:color w:val="000000"/>
      <w:sz w:val="24"/>
      <w:szCs w:val="24"/>
    </w:rPr>
  </w:style>
  <w:style w:type="paragraph" w:customStyle="1" w:styleId="Normale1">
    <w:name w:val="Normale1"/>
    <w:qFormat/>
    <w:pPr>
      <w:widowControl w:val="0"/>
      <w:suppressAutoHyphens/>
    </w:pPr>
    <w:rPr>
      <w:rFonts w:ascii="Garamond" w:hAnsi="Garamond" w:cs="Arial Unicode MS"/>
      <w:color w:val="000000"/>
      <w:sz w:val="24"/>
      <w:szCs w:val="24"/>
      <w:u w:color="000000"/>
    </w:rPr>
  </w:style>
  <w:style w:type="paragraph" w:styleId="Header">
    <w:name w:val="header"/>
    <w:basedOn w:val="Normal"/>
    <w:link w:val="HeaderChar"/>
    <w:uiPriority w:val="99"/>
    <w:unhideWhenUsed/>
    <w:rsid w:val="000D57F7"/>
    <w:pPr>
      <w:tabs>
        <w:tab w:val="center" w:pos="4819"/>
        <w:tab w:val="right" w:pos="9638"/>
      </w:tabs>
    </w:pPr>
  </w:style>
  <w:style w:type="paragraph" w:styleId="Footer">
    <w:name w:val="footer"/>
    <w:basedOn w:val="Normal"/>
    <w:link w:val="FooterChar"/>
    <w:uiPriority w:val="99"/>
    <w:unhideWhenUsed/>
    <w:rsid w:val="000D57F7"/>
    <w:pPr>
      <w:tabs>
        <w:tab w:val="center" w:pos="4819"/>
        <w:tab w:val="right" w:pos="9638"/>
      </w:tabs>
    </w:pPr>
  </w:style>
  <w:style w:type="paragraph" w:customStyle="1" w:styleId="Didefault">
    <w:name w:val="Di default"/>
    <w:qFormat/>
    <w:rsid w:val="008947BE"/>
    <w:rPr>
      <w:rFonts w:ascii="Helvetica" w:hAnsi="Helvetica" w:cs="Arial Unicode MS"/>
      <w:color w:val="000000"/>
      <w:sz w:val="22"/>
      <w:szCs w:val="22"/>
      <w:u w:color="000000"/>
      <w:lang w:val="fr-FR"/>
    </w:rPr>
  </w:style>
  <w:style w:type="paragraph" w:customStyle="1" w:styleId="Default">
    <w:name w:val="Default"/>
    <w:qFormat/>
    <w:rsid w:val="008947BE"/>
    <w:rPr>
      <w:rFonts w:ascii="Calibri" w:eastAsia="Helvetica" w:hAnsi="Calibri" w:cs="Calibri"/>
      <w:color w:val="000000"/>
      <w:sz w:val="24"/>
      <w:szCs w:val="24"/>
    </w:rPr>
  </w:style>
  <w:style w:type="paragraph" w:styleId="NormalWeb">
    <w:name w:val="Normal (Web)"/>
    <w:basedOn w:val="Normal"/>
    <w:uiPriority w:val="99"/>
    <w:unhideWhenUsed/>
    <w:qFormat/>
    <w:rsid w:val="00E87383"/>
    <w:pPr>
      <w:spacing w:beforeAutospacing="1" w:afterAutospacing="1"/>
    </w:pPr>
    <w:rPr>
      <w:rFonts w:eastAsia="Times New Roman" w:cs="Times New Roman"/>
      <w:color w:val="00000A"/>
      <w:lang w:val="it-IT"/>
    </w:rPr>
  </w:style>
  <w:style w:type="paragraph" w:customStyle="1" w:styleId="NormaleWeb1">
    <w:name w:val="Normale (Web)1"/>
    <w:basedOn w:val="Normal"/>
    <w:qFormat/>
    <w:rsid w:val="00EA6473"/>
    <w:pPr>
      <w:widowControl w:val="0"/>
      <w:suppressAutoHyphens/>
      <w:spacing w:before="280" w:after="115"/>
    </w:pPr>
    <w:rPr>
      <w:rFonts w:ascii="Times" w:hAnsi="Times" w:cs="Times New Roman"/>
      <w:color w:val="00000A"/>
      <w:sz w:val="20"/>
      <w:szCs w:val="20"/>
      <w:lang w:val="it-IT" w:eastAsia="zh-CN"/>
    </w:rPr>
  </w:style>
  <w:style w:type="paragraph" w:customStyle="1" w:styleId="MediumGrid21">
    <w:name w:val="Medium Grid 21"/>
    <w:uiPriority w:val="1"/>
    <w:qFormat/>
    <w:rsid w:val="00EF6E6C"/>
    <w:rPr>
      <w:rFonts w:ascii="Helvetica" w:eastAsia="Helvetica" w:hAnsi="Helvetica" w:cs="Helvetica"/>
      <w:color w:val="00000A"/>
      <w:sz w:val="22"/>
      <w:szCs w:val="22"/>
    </w:rPr>
  </w:style>
  <w:style w:type="paragraph" w:styleId="BalloonText">
    <w:name w:val="Balloon Text"/>
    <w:basedOn w:val="Normal"/>
    <w:link w:val="BalloonTextChar"/>
    <w:uiPriority w:val="99"/>
    <w:semiHidden/>
    <w:unhideWhenUsed/>
    <w:qFormat/>
    <w:rsid w:val="003F584F"/>
    <w:rPr>
      <w:rFonts w:ascii="Tahoma" w:hAnsi="Tahoma" w:cs="Tahoma"/>
      <w:sz w:val="16"/>
      <w:szCs w:val="16"/>
    </w:rPr>
  </w:style>
  <w:style w:type="numbering" w:customStyle="1" w:styleId="Trattino">
    <w:name w:val="Trattino"/>
    <w:qFormat/>
    <w:rsid w:val="004B2F7D"/>
  </w:style>
  <w:style w:type="table" w:customStyle="1" w:styleId="TableNormal1">
    <w:name w:val="Table Normal1"/>
    <w:tblPr>
      <w:tblInd w:w="0" w:type="dxa"/>
      <w:tblCellMar>
        <w:top w:w="0" w:type="dxa"/>
        <w:left w:w="0" w:type="dxa"/>
        <w:bottom w:w="0" w:type="dxa"/>
        <w:right w:w="0" w:type="dxa"/>
      </w:tblCellMar>
    </w:tblPr>
  </w:style>
  <w:style w:type="paragraph" w:customStyle="1" w:styleId="ColorfulList-Accent11">
    <w:name w:val="Colorful List - Accent 11"/>
    <w:basedOn w:val="Normal"/>
    <w:uiPriority w:val="34"/>
    <w:qFormat/>
    <w:rsid w:val="00E33C98"/>
    <w:pPr>
      <w:spacing w:after="200" w:line="276" w:lineRule="auto"/>
      <w:ind w:left="720"/>
      <w:contextualSpacing/>
    </w:pPr>
    <w:rPr>
      <w:rFonts w:ascii="Helvetica" w:eastAsia="Helvetica" w:hAnsi="Helvetica" w:cs="Helvetica"/>
      <w:color w:val="auto"/>
      <w:sz w:val="22"/>
      <w:szCs w:val="22"/>
      <w:lang w:val="it-IT" w:eastAsia="en-US"/>
    </w:rPr>
  </w:style>
  <w:style w:type="character" w:customStyle="1" w:styleId="st1">
    <w:name w:val="st1"/>
    <w:rsid w:val="003624FB"/>
  </w:style>
  <w:style w:type="character" w:styleId="Hyperlink">
    <w:name w:val="Hyperlink"/>
    <w:uiPriority w:val="99"/>
    <w:unhideWhenUsed/>
    <w:rsid w:val="002D2D4A"/>
    <w:rPr>
      <w:color w:val="0000FF"/>
      <w:u w:val="single"/>
    </w:rPr>
  </w:style>
  <w:style w:type="paragraph" w:styleId="ListParagraph">
    <w:name w:val="List Paragraph"/>
    <w:basedOn w:val="Normal"/>
    <w:uiPriority w:val="34"/>
    <w:qFormat/>
    <w:rsid w:val="008C49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33312">
      <w:bodyDiv w:val="1"/>
      <w:marLeft w:val="0"/>
      <w:marRight w:val="0"/>
      <w:marTop w:val="0"/>
      <w:marBottom w:val="0"/>
      <w:divBdr>
        <w:top w:val="none" w:sz="0" w:space="0" w:color="auto"/>
        <w:left w:val="none" w:sz="0" w:space="0" w:color="auto"/>
        <w:bottom w:val="none" w:sz="0" w:space="0" w:color="auto"/>
        <w:right w:val="none" w:sz="0" w:space="0" w:color="auto"/>
      </w:divBdr>
    </w:div>
    <w:div w:id="558630999">
      <w:bodyDiv w:val="1"/>
      <w:marLeft w:val="0"/>
      <w:marRight w:val="0"/>
      <w:marTop w:val="0"/>
      <w:marBottom w:val="0"/>
      <w:divBdr>
        <w:top w:val="none" w:sz="0" w:space="0" w:color="auto"/>
        <w:left w:val="none" w:sz="0" w:space="0" w:color="auto"/>
        <w:bottom w:val="none" w:sz="0" w:space="0" w:color="auto"/>
        <w:right w:val="none" w:sz="0" w:space="0" w:color="auto"/>
      </w:divBdr>
    </w:div>
    <w:div w:id="589199756">
      <w:bodyDiv w:val="1"/>
      <w:marLeft w:val="0"/>
      <w:marRight w:val="0"/>
      <w:marTop w:val="0"/>
      <w:marBottom w:val="0"/>
      <w:divBdr>
        <w:top w:val="none" w:sz="0" w:space="0" w:color="auto"/>
        <w:left w:val="none" w:sz="0" w:space="0" w:color="auto"/>
        <w:bottom w:val="none" w:sz="0" w:space="0" w:color="auto"/>
        <w:right w:val="none" w:sz="0" w:space="0" w:color="auto"/>
      </w:divBdr>
    </w:div>
    <w:div w:id="679744788">
      <w:bodyDiv w:val="1"/>
      <w:marLeft w:val="0"/>
      <w:marRight w:val="0"/>
      <w:marTop w:val="0"/>
      <w:marBottom w:val="0"/>
      <w:divBdr>
        <w:top w:val="none" w:sz="0" w:space="0" w:color="auto"/>
        <w:left w:val="none" w:sz="0" w:space="0" w:color="auto"/>
        <w:bottom w:val="none" w:sz="0" w:space="0" w:color="auto"/>
        <w:right w:val="none" w:sz="0" w:space="0" w:color="auto"/>
      </w:divBdr>
    </w:div>
    <w:div w:id="958998420">
      <w:bodyDiv w:val="1"/>
      <w:marLeft w:val="0"/>
      <w:marRight w:val="0"/>
      <w:marTop w:val="0"/>
      <w:marBottom w:val="0"/>
      <w:divBdr>
        <w:top w:val="none" w:sz="0" w:space="0" w:color="auto"/>
        <w:left w:val="none" w:sz="0" w:space="0" w:color="auto"/>
        <w:bottom w:val="none" w:sz="0" w:space="0" w:color="auto"/>
        <w:right w:val="none" w:sz="0" w:space="0" w:color="auto"/>
      </w:divBdr>
    </w:div>
    <w:div w:id="1245988097">
      <w:bodyDiv w:val="1"/>
      <w:marLeft w:val="0"/>
      <w:marRight w:val="0"/>
      <w:marTop w:val="0"/>
      <w:marBottom w:val="0"/>
      <w:divBdr>
        <w:top w:val="none" w:sz="0" w:space="0" w:color="auto"/>
        <w:left w:val="none" w:sz="0" w:space="0" w:color="auto"/>
        <w:bottom w:val="none" w:sz="0" w:space="0" w:color="auto"/>
        <w:right w:val="none" w:sz="0" w:space="0" w:color="auto"/>
      </w:divBdr>
    </w:div>
    <w:div w:id="1275551551">
      <w:bodyDiv w:val="1"/>
      <w:marLeft w:val="0"/>
      <w:marRight w:val="0"/>
      <w:marTop w:val="0"/>
      <w:marBottom w:val="0"/>
      <w:divBdr>
        <w:top w:val="none" w:sz="0" w:space="0" w:color="auto"/>
        <w:left w:val="none" w:sz="0" w:space="0" w:color="auto"/>
        <w:bottom w:val="none" w:sz="0" w:space="0" w:color="auto"/>
        <w:right w:val="none" w:sz="0" w:space="0" w:color="auto"/>
      </w:divBdr>
    </w:div>
    <w:div w:id="1319456333">
      <w:bodyDiv w:val="1"/>
      <w:marLeft w:val="0"/>
      <w:marRight w:val="0"/>
      <w:marTop w:val="0"/>
      <w:marBottom w:val="0"/>
      <w:divBdr>
        <w:top w:val="none" w:sz="0" w:space="0" w:color="auto"/>
        <w:left w:val="none" w:sz="0" w:space="0" w:color="auto"/>
        <w:bottom w:val="none" w:sz="0" w:space="0" w:color="auto"/>
        <w:right w:val="none" w:sz="0" w:space="0" w:color="auto"/>
      </w:divBdr>
    </w:div>
    <w:div w:id="1562789130">
      <w:bodyDiv w:val="1"/>
      <w:marLeft w:val="0"/>
      <w:marRight w:val="0"/>
      <w:marTop w:val="0"/>
      <w:marBottom w:val="0"/>
      <w:divBdr>
        <w:top w:val="none" w:sz="0" w:space="0" w:color="auto"/>
        <w:left w:val="none" w:sz="0" w:space="0" w:color="auto"/>
        <w:bottom w:val="none" w:sz="0" w:space="0" w:color="auto"/>
        <w:right w:val="none" w:sz="0" w:space="0" w:color="auto"/>
      </w:divBdr>
      <w:divsChild>
        <w:div w:id="586229000">
          <w:marLeft w:val="0"/>
          <w:marRight w:val="0"/>
          <w:marTop w:val="0"/>
          <w:marBottom w:val="0"/>
          <w:divBdr>
            <w:top w:val="none" w:sz="0" w:space="0" w:color="auto"/>
            <w:left w:val="none" w:sz="0" w:space="0" w:color="auto"/>
            <w:bottom w:val="none" w:sz="0" w:space="0" w:color="auto"/>
            <w:right w:val="none" w:sz="0" w:space="0" w:color="auto"/>
          </w:divBdr>
        </w:div>
        <w:div w:id="1024018096">
          <w:marLeft w:val="0"/>
          <w:marRight w:val="0"/>
          <w:marTop w:val="0"/>
          <w:marBottom w:val="0"/>
          <w:divBdr>
            <w:top w:val="none" w:sz="0" w:space="0" w:color="auto"/>
            <w:left w:val="none" w:sz="0" w:space="0" w:color="auto"/>
            <w:bottom w:val="none" w:sz="0" w:space="0" w:color="auto"/>
            <w:right w:val="none" w:sz="0" w:space="0" w:color="auto"/>
          </w:divBdr>
        </w:div>
      </w:divsChild>
    </w:div>
    <w:div w:id="1983998692">
      <w:bodyDiv w:val="1"/>
      <w:marLeft w:val="0"/>
      <w:marRight w:val="0"/>
      <w:marTop w:val="0"/>
      <w:marBottom w:val="0"/>
      <w:divBdr>
        <w:top w:val="none" w:sz="0" w:space="0" w:color="auto"/>
        <w:left w:val="none" w:sz="0" w:space="0" w:color="auto"/>
        <w:bottom w:val="none" w:sz="0" w:space="0" w:color="auto"/>
        <w:right w:val="none" w:sz="0" w:space="0" w:color="auto"/>
      </w:divBdr>
    </w:div>
    <w:div w:id="2025547138">
      <w:bodyDiv w:val="1"/>
      <w:marLeft w:val="0"/>
      <w:marRight w:val="0"/>
      <w:marTop w:val="0"/>
      <w:marBottom w:val="0"/>
      <w:divBdr>
        <w:top w:val="none" w:sz="0" w:space="0" w:color="auto"/>
        <w:left w:val="none" w:sz="0" w:space="0" w:color="auto"/>
        <w:bottom w:val="none" w:sz="0" w:space="0" w:color="auto"/>
        <w:right w:val="none" w:sz="0" w:space="0" w:color="auto"/>
      </w:divBdr>
    </w:div>
    <w:div w:id="2123958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93DA8-4518-41C8-B42D-E241AF9E2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1288</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Dipartimento Libertà Civili per L'immigrazione</Company>
  <LinksUpToDate>false</LinksUpToDate>
  <CharactersWithSpaces>8619</CharactersWithSpaces>
  <SharedDoc>false</SharedDoc>
  <HLinks>
    <vt:vector size="18" baseType="variant">
      <vt:variant>
        <vt:i4>4849790</vt:i4>
      </vt:variant>
      <vt:variant>
        <vt:i4>6</vt:i4>
      </vt:variant>
      <vt:variant>
        <vt:i4>0</vt:i4>
      </vt:variant>
      <vt:variant>
        <vt:i4>5</vt:i4>
      </vt:variant>
      <vt:variant>
        <vt:lpwstr>mailto:comunicazione@barberinicorsini.org</vt:lpwstr>
      </vt:variant>
      <vt:variant>
        <vt:lpwstr/>
      </vt:variant>
      <vt:variant>
        <vt:i4>6226006</vt:i4>
      </vt:variant>
      <vt:variant>
        <vt:i4>3</vt:i4>
      </vt:variant>
      <vt:variant>
        <vt:i4>0</vt:i4>
      </vt:variant>
      <vt:variant>
        <vt:i4>5</vt:i4>
      </vt:variant>
      <vt:variant>
        <vt:lpwstr>http://www.barberinicorsini.org/</vt:lpwstr>
      </vt:variant>
      <vt:variant>
        <vt:lpwstr/>
      </vt:variant>
      <vt:variant>
        <vt:i4>2752521</vt:i4>
      </vt:variant>
      <vt:variant>
        <vt:i4>0</vt:i4>
      </vt:variant>
      <vt:variant>
        <vt:i4>0</vt:i4>
      </vt:variant>
      <vt:variant>
        <vt:i4>5</vt:i4>
      </vt:variant>
      <vt:variant>
        <vt:lpwstr>mailto:ufficiostampa@mariabonmassar.com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 bonmassar</cp:lastModifiedBy>
  <cp:revision>6</cp:revision>
  <cp:lastPrinted>2017-03-10T11:33:00Z</cp:lastPrinted>
  <dcterms:created xsi:type="dcterms:W3CDTF">2018-10-11T09:25:00Z</dcterms:created>
  <dcterms:modified xsi:type="dcterms:W3CDTF">2018-11-15T10:23:00Z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Dipartimento Libertà Civili per L'immigrazione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